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CD86A" w14:textId="77777777" w:rsidR="00530587" w:rsidRPr="00FE7BF4" w:rsidRDefault="00530587" w:rsidP="00530587">
      <w:pPr>
        <w:rPr>
          <w:rFonts w:asciiTheme="majorBidi" w:hAnsiTheme="majorBidi" w:cstheme="majorBidi"/>
          <w:sz w:val="48"/>
          <w:szCs w:val="48"/>
          <w:lang w:bidi="fa-IR"/>
        </w:rPr>
      </w:pPr>
      <w:bookmarkStart w:id="0" w:name="_Hlk121178459"/>
      <w:bookmarkEnd w:id="0"/>
      <w:r w:rsidRPr="00FE7BF4">
        <w:rPr>
          <w:rFonts w:asciiTheme="majorBidi" w:hAnsiTheme="majorBidi" w:cstheme="majorBidi"/>
          <w:sz w:val="48"/>
          <w:szCs w:val="48"/>
          <w:lang w:bidi="fa-IR"/>
        </w:rPr>
        <w:t>Image retrieval with missing regions by reconstructing and concatenating content and semantic features</w:t>
      </w:r>
    </w:p>
    <w:p w14:paraId="01172AC3" w14:textId="77777777" w:rsidR="00530587" w:rsidRPr="00E02BE6" w:rsidRDefault="00530587" w:rsidP="00530587"/>
    <w:p w14:paraId="70D01C8E" w14:textId="77777777" w:rsidR="00530587" w:rsidRPr="00E02BE6" w:rsidRDefault="00530587" w:rsidP="00530587">
      <w:pPr>
        <w:pStyle w:val="Author"/>
        <w:sectPr w:rsidR="00530587" w:rsidRPr="00E02BE6" w:rsidSect="00362BBC">
          <w:pgSz w:w="11909" w:h="16834" w:code="9"/>
          <w:pgMar w:top="4820" w:right="1418" w:bottom="1134" w:left="1418" w:header="720" w:footer="720" w:gutter="0"/>
          <w:cols w:space="720"/>
          <w:docGrid w:linePitch="360"/>
        </w:sectPr>
      </w:pPr>
    </w:p>
    <w:p w14:paraId="7AE469BF" w14:textId="77777777" w:rsidR="00530587" w:rsidRPr="00766FE4" w:rsidRDefault="00530587" w:rsidP="00530587">
      <w:pPr>
        <w:pStyle w:val="Author"/>
        <w:rPr>
          <w:b/>
          <w:bCs/>
        </w:rPr>
      </w:pPr>
      <w:r w:rsidRPr="00766FE4">
        <w:rPr>
          <w:b/>
          <w:bCs/>
        </w:rPr>
        <w:t>Fatemeh Taheri</w:t>
      </w:r>
    </w:p>
    <w:p w14:paraId="27B9BB00" w14:textId="77777777" w:rsidR="00530587" w:rsidRDefault="00530587" w:rsidP="00530587">
      <w:pPr>
        <w:pStyle w:val="Affiliation"/>
      </w:pPr>
      <w:r>
        <w:t xml:space="preserve">Department of Computer Engineering, South Tehran Branch, Islamic Azad University, </w:t>
      </w:r>
    </w:p>
    <w:p w14:paraId="1B47B729" w14:textId="77777777" w:rsidR="00530587" w:rsidRDefault="00530587" w:rsidP="00530587">
      <w:pPr>
        <w:pStyle w:val="Affiliation"/>
      </w:pPr>
      <w:r>
        <w:t xml:space="preserve">Tehran, Iran </w:t>
      </w:r>
    </w:p>
    <w:p w14:paraId="294A504D" w14:textId="77777777" w:rsidR="00530587" w:rsidRPr="00766FE4" w:rsidRDefault="00530587" w:rsidP="00530587">
      <w:pPr>
        <w:pStyle w:val="Author"/>
        <w:rPr>
          <w:b/>
          <w:bCs/>
        </w:rPr>
      </w:pPr>
      <w:r w:rsidRPr="00766FE4">
        <w:rPr>
          <w:b/>
          <w:bCs/>
        </w:rPr>
        <w:t>Kambiz Rahbar *</w:t>
      </w:r>
    </w:p>
    <w:p w14:paraId="22F75A7D" w14:textId="77777777" w:rsidR="00530587" w:rsidRDefault="00530587" w:rsidP="00530587">
      <w:pPr>
        <w:pStyle w:val="Affiliation"/>
      </w:pPr>
      <w:r>
        <w:t>Department of Computer Engineering, South Tehran Branch, Islamic Azad University,</w:t>
      </w:r>
    </w:p>
    <w:p w14:paraId="06572FF3" w14:textId="77777777" w:rsidR="00530587" w:rsidRDefault="00530587" w:rsidP="00530587">
      <w:pPr>
        <w:pStyle w:val="Affiliation"/>
      </w:pPr>
      <w:r>
        <w:t xml:space="preserve"> Tehran, Iran </w:t>
      </w:r>
    </w:p>
    <w:p w14:paraId="59D73C24" w14:textId="77777777" w:rsidR="00530587" w:rsidRPr="00B57A1C" w:rsidRDefault="00530587" w:rsidP="00530587">
      <w:pPr>
        <w:pStyle w:val="Affiliation"/>
      </w:pPr>
      <w:r>
        <w:t>K_rahbar@azad.ac.ir</w:t>
      </w:r>
    </w:p>
    <w:p w14:paraId="312B1A21" w14:textId="77777777" w:rsidR="00530587" w:rsidRDefault="00530587" w:rsidP="00530587">
      <w:pPr>
        <w:pStyle w:val="Affiliation"/>
        <w:sectPr w:rsidR="00530587" w:rsidSect="008F6E3A">
          <w:type w:val="continuous"/>
          <w:pgSz w:w="11909" w:h="16834" w:code="9"/>
          <w:pgMar w:top="4820" w:right="1418" w:bottom="1134" w:left="1418" w:header="720" w:footer="720" w:gutter="0"/>
          <w:cols w:num="2" w:space="720"/>
          <w:docGrid w:linePitch="360"/>
        </w:sectPr>
      </w:pPr>
    </w:p>
    <w:p w14:paraId="5D9630CA" w14:textId="77777777" w:rsidR="00530587" w:rsidRDefault="00530587" w:rsidP="00530587">
      <w:pPr>
        <w:pStyle w:val="Affiliation"/>
        <w:jc w:val="both"/>
      </w:pPr>
    </w:p>
    <w:p w14:paraId="65DA9630" w14:textId="77777777" w:rsidR="00530587" w:rsidRPr="00766FE4" w:rsidRDefault="00530587" w:rsidP="00530587">
      <w:pPr>
        <w:pStyle w:val="Author"/>
        <w:rPr>
          <w:b/>
          <w:bCs/>
        </w:rPr>
      </w:pPr>
      <w:r>
        <w:rPr>
          <w:b/>
          <w:bCs/>
        </w:rPr>
        <w:t>Ziaeddin Beheshtifard</w:t>
      </w:r>
    </w:p>
    <w:p w14:paraId="0DC0A35B" w14:textId="77777777" w:rsidR="00530587" w:rsidRDefault="00530587" w:rsidP="00530587">
      <w:pPr>
        <w:pStyle w:val="Affiliation"/>
        <w:tabs>
          <w:tab w:val="left" w:pos="6570"/>
        </w:tabs>
        <w:ind w:left="2790" w:right="2233"/>
      </w:pPr>
      <w:r>
        <w:t xml:space="preserve">Department of Computer Engineering, South Tehran Branch, Islamic Azad University, </w:t>
      </w:r>
    </w:p>
    <w:p w14:paraId="32478D76" w14:textId="77777777" w:rsidR="00530587" w:rsidRDefault="00530587" w:rsidP="00530587">
      <w:pPr>
        <w:pStyle w:val="Affiliation"/>
      </w:pPr>
      <w:r>
        <w:t xml:space="preserve">     Tehran, Iran </w:t>
      </w:r>
    </w:p>
    <w:p w14:paraId="7E0AB291" w14:textId="77777777" w:rsidR="00530587" w:rsidRDefault="00530587" w:rsidP="00530587">
      <w:pPr>
        <w:pStyle w:val="Affiliation"/>
      </w:pPr>
    </w:p>
    <w:p w14:paraId="7B71688C" w14:textId="77777777" w:rsidR="00530587" w:rsidRPr="00FE7BF4" w:rsidRDefault="00530587" w:rsidP="00530587">
      <w:pPr>
        <w:jc w:val="both"/>
        <w:rPr>
          <w:b/>
          <w:bCs/>
          <w:sz w:val="18"/>
          <w:szCs w:val="18"/>
          <w:lang w:bidi="fa-IR"/>
        </w:rPr>
      </w:pPr>
      <w:r w:rsidRPr="0015640A">
        <w:rPr>
          <w:rStyle w:val="StyleAbstractItalicChar"/>
        </w:rPr>
        <w:t>Abstract</w:t>
      </w:r>
      <w:r w:rsidRPr="0015640A">
        <w:t>—</w:t>
      </w:r>
      <w:bookmarkStart w:id="1" w:name="_Hlk121127796"/>
      <w:r w:rsidRPr="00FE7BF4">
        <w:rPr>
          <w:sz w:val="24"/>
          <w:szCs w:val="24"/>
          <w:lang w:bidi="fa-IR"/>
        </w:rPr>
        <w:t xml:space="preserve"> </w:t>
      </w:r>
      <w:r w:rsidRPr="00FE7BF4">
        <w:rPr>
          <w:b/>
          <w:bCs/>
          <w:sz w:val="18"/>
          <w:szCs w:val="18"/>
          <w:lang w:bidi="fa-IR"/>
        </w:rPr>
        <w:t>In recent years, the performance of deep neural networks in improving the image retrieval process has been remarkable. Utilizing deep neural networks; however, leads to poor results in retrieving images with missing regions. The operators’ dysfunctions, who consider the relationship between the image pixels, statistically extract incomplete information from an image, which in turn reduces the number of image features and or leads to features' inaccurate identification. An attempt has been made to eliminate the problem of missing image information through image inpainting techniques; therefore, a content-based image retrieval method is proposed for images with missing regions. In this method, through image inpainting the crucial missing information is reconstructed. The image dataset is being queried to find similar samples. For this purpose, a two-stage inpainting framework based on encoder-decoder is used in the image retrieval system. Also, the features of each image are extracted from the integration and concatenating of content and semantic features. Through using handcraft features such as color and texture image content information is extracted from the Resnet-50 deep neural network. Finally, similar images are retrieved based on the minimum Euclidean distance. The performance of the image retrieval model with missing regions is evaluated with the average precision criterion on the Paris 6K datasets. The best retrieval results are 60.11%, 50.14%, and 42.43% for retrieving the top one, five, and ten samples after reconstructing the image with the most missing regions with a destruction frequency of 6 Hz, respectively.</w:t>
      </w:r>
    </w:p>
    <w:bookmarkEnd w:id="1"/>
    <w:p w14:paraId="48C4B713" w14:textId="77777777" w:rsidR="00530587" w:rsidRDefault="00530587" w:rsidP="00530587">
      <w:pPr>
        <w:pStyle w:val="Abstract"/>
      </w:pPr>
    </w:p>
    <w:p w14:paraId="3DB02340" w14:textId="77777777" w:rsidR="00530587" w:rsidRPr="003147C5" w:rsidRDefault="00530587" w:rsidP="00530587">
      <w:pPr>
        <w:bidi/>
        <w:jc w:val="right"/>
        <w:rPr>
          <w:lang w:bidi="fa-IR"/>
        </w:rPr>
      </w:pPr>
      <w:r w:rsidRPr="002E67C2">
        <w:rPr>
          <w:rFonts w:asciiTheme="majorBidi" w:hAnsiTheme="majorBidi" w:cstheme="majorBidi"/>
          <w:b/>
          <w:bCs/>
          <w:i/>
          <w:iCs/>
          <w:sz w:val="18"/>
          <w:szCs w:val="18"/>
          <w:lang w:bidi="fa-IR"/>
        </w:rPr>
        <w:t>Keywords</w:t>
      </w:r>
      <w:r>
        <w:rPr>
          <w:rFonts w:asciiTheme="majorBidi" w:hAnsiTheme="majorBidi" w:cstheme="majorBidi"/>
          <w:b/>
          <w:bCs/>
          <w:i/>
          <w:iCs/>
          <w:sz w:val="18"/>
          <w:szCs w:val="18"/>
          <w:lang w:bidi="fa-IR"/>
        </w:rPr>
        <w:t>-component</w:t>
      </w:r>
      <w:r w:rsidRPr="002E67C2">
        <w:rPr>
          <w:rFonts w:asciiTheme="majorBidi" w:hAnsiTheme="majorBidi" w:cstheme="majorBidi"/>
          <w:b/>
          <w:bCs/>
          <w:i/>
          <w:iCs/>
          <w:sz w:val="18"/>
          <w:szCs w:val="18"/>
          <w:lang w:bidi="fa-IR"/>
        </w:rPr>
        <w:t>: image inpainting, content features, semantic features, ResNet-50, deep neural network</w:t>
      </w:r>
    </w:p>
    <w:p w14:paraId="294535CD" w14:textId="77777777" w:rsidR="00530587" w:rsidRDefault="00530587" w:rsidP="00530587">
      <w:pPr>
        <w:pStyle w:val="keywords"/>
        <w:ind w:firstLine="0"/>
        <w:jc w:val="left"/>
      </w:pPr>
    </w:p>
    <w:p w14:paraId="5F2DD45C" w14:textId="77777777" w:rsidR="00530587" w:rsidRDefault="00530587" w:rsidP="00530587">
      <w:pPr>
        <w:pStyle w:val="Affiliation"/>
      </w:pPr>
    </w:p>
    <w:p w14:paraId="7C38B3EC" w14:textId="77777777" w:rsidR="00530587" w:rsidRPr="00E02BE6" w:rsidRDefault="00530587" w:rsidP="00530587"/>
    <w:p w14:paraId="265B5128" w14:textId="77777777" w:rsidR="00530587" w:rsidRPr="00E02BE6" w:rsidRDefault="00530587" w:rsidP="00530587">
      <w:pPr>
        <w:sectPr w:rsidR="00530587" w:rsidRPr="00E02BE6" w:rsidSect="00F47181">
          <w:type w:val="continuous"/>
          <w:pgSz w:w="11909" w:h="16834" w:code="9"/>
          <w:pgMar w:top="4820" w:right="1418" w:bottom="1134" w:left="1418" w:header="720" w:footer="720" w:gutter="0"/>
          <w:cols w:space="720"/>
          <w:docGrid w:linePitch="360"/>
        </w:sectPr>
      </w:pPr>
    </w:p>
    <w:p w14:paraId="18453F14" w14:textId="77777777" w:rsidR="00530587" w:rsidRDefault="00530587" w:rsidP="00530587">
      <w:pPr>
        <w:pStyle w:val="Heading1"/>
        <w:tabs>
          <w:tab w:val="num" w:pos="1890"/>
        </w:tabs>
        <w:jc w:val="both"/>
      </w:pPr>
      <w:r w:rsidRPr="00B57A1C">
        <w:t>Introduction</w:t>
      </w:r>
      <w:r>
        <w:t xml:space="preserve"> </w:t>
      </w:r>
    </w:p>
    <w:p w14:paraId="3391AA0C" w14:textId="77777777" w:rsidR="00530587" w:rsidRPr="002E67C2" w:rsidRDefault="00530587" w:rsidP="00530587">
      <w:pPr>
        <w:jc w:val="both"/>
        <w:rPr>
          <w:lang w:bidi="fa-IR"/>
        </w:rPr>
      </w:pPr>
      <w:r w:rsidRPr="002E67C2">
        <w:rPr>
          <w:lang w:bidi="fa-IR"/>
        </w:rPr>
        <w:t xml:space="preserve">Image retrieval, an extension of image classification, is a method of structuring samples of a large dataset of </w:t>
      </w:r>
      <w:r w:rsidRPr="002E67C2">
        <w:rPr>
          <w:lang w:bidi="fa-IR"/>
        </w:rPr>
        <w:t xml:space="preserve">unstructured nature. The classification subject defined in a set with a limited number of predetermined classes. On the other hand, in image retrieval, the limitation of the number of image classes and the need for the image </w:t>
      </w:r>
      <w:r w:rsidRPr="002E67C2">
        <w:rPr>
          <w:lang w:bidi="fa-IR"/>
        </w:rPr>
        <w:lastRenderedPageBreak/>
        <w:t>class label is eliminated. Thus, it is easily possible to add new samples to the dataset without considering the mentioned limitations. Therefore, image retrieval drew the attention of researchers in a wide range of application fields. The content-based image retrieval systems attempt to retrieve images with the highest degree of similarities to the user's query image. To meet this end, extracting descriptive features of the query image, and all database images is of prime importance. The extracted feature vector is exploited as a basis for comparison to retrieving similar images. It is necessary to extract the content and semantic features of the image in a way that provides an effective and efficient description of the image. In this regard, the efficiency of deep neural networks in extracting image features has made these networks an effective solution in today's image retrieval systems [1], [2]. However, in the process of querying images with missing regions, the performance of the image retrieval system is severely affected [3]. A mechanism that can effectively reconstruct the images with missing regions leads to improve retrieval results. This is possible with image inpainting techniques</w:t>
      </w:r>
      <w:r w:rsidRPr="002E67C2">
        <w:rPr>
          <w:rtl/>
          <w:lang w:bidi="fa-IR"/>
        </w:rPr>
        <w:t>.</w:t>
      </w:r>
    </w:p>
    <w:p w14:paraId="763568A5" w14:textId="77777777" w:rsidR="00530587" w:rsidRPr="002E67C2" w:rsidRDefault="00530587" w:rsidP="00530587">
      <w:pPr>
        <w:pStyle w:val="ListParagraph"/>
        <w:ind w:left="0" w:firstLine="360"/>
        <w:jc w:val="both"/>
        <w:rPr>
          <w:rFonts w:ascii="Times New Roman" w:hAnsi="Times New Roman" w:cs="Times New Roman"/>
          <w:sz w:val="20"/>
          <w:szCs w:val="20"/>
          <w:lang w:bidi="fa-IR"/>
        </w:rPr>
      </w:pPr>
      <w:r w:rsidRPr="002E67C2">
        <w:rPr>
          <w:rFonts w:ascii="Times New Roman" w:hAnsi="Times New Roman" w:cs="Times New Roman"/>
          <w:sz w:val="20"/>
          <w:szCs w:val="20"/>
          <w:lang w:bidi="fa-IR"/>
        </w:rPr>
        <w:t xml:space="preserve">The content-based image retrieval system is composed of feature extraction and similarity measurement. In the first step, the features of the image are extracted and form the feature vector. In the second step, similarity measurement implemented to retrieve samples similar to the query image. Content features often extracted from the image color, texture, and shape. Color feature extraction using color histogram widely utilized in content-based image retrieval systems due to its simplicity and stability with respect to rotation and scale change. Since the histogram lacks spatial information on color distribution, other improved methods such as the histogram of triangles [4] and spatial color histogram [5] received attention. Also, color’s Auto-correlogram [6], and color coherence vector [7] are among other methods of extracting color features to retrieve images. In color's Auto-correlogram technique, correlation and spatial distribution of colors are considered color features. These features are calculated based on the distance of the same colors in the pixels of the image. Texture feature extraction is often accomplished using gray level co-occurrence matrix (GLCM) [8], local binary pattern [9], and Gabor filter [10]. Gray level co-occurrence matrix and local binary pattern (LBP) are texture analysis statistical methods. The distinguishing power and simplicity of calculations are the characteristics of these two approaches. Gabor wavelet transformation is also an effective method for extracting texture features in the form of primary patterns analysis due to the possibility of examining image texture at different scales and angles. Integrating low-level features in the image and the extraction of mid-level features for improving the results of content-based image retrieval have also been studied in this method [11]. However, describing the semantic features of the image with the help of low-level </w:t>
      </w:r>
      <w:r w:rsidRPr="002E67C2">
        <w:rPr>
          <w:rFonts w:ascii="Times New Roman" w:hAnsi="Times New Roman" w:cs="Times New Roman"/>
          <w:sz w:val="20"/>
          <w:szCs w:val="20"/>
          <w:lang w:bidi="fa-IR"/>
        </w:rPr>
        <w:t>features is considered a shortcoming of these approaches in retrieving similar samples</w:t>
      </w:r>
      <w:r w:rsidRPr="002E67C2">
        <w:rPr>
          <w:rFonts w:ascii="Times New Roman" w:hAnsi="Times New Roman" w:cs="Times New Roman"/>
          <w:sz w:val="20"/>
          <w:szCs w:val="20"/>
          <w:rtl/>
          <w:lang w:bidi="fa-IR"/>
        </w:rPr>
        <w:t>.</w:t>
      </w:r>
    </w:p>
    <w:p w14:paraId="79FC7D6C" w14:textId="77777777" w:rsidR="00530587" w:rsidRPr="002E67C2" w:rsidRDefault="00530587" w:rsidP="00530587">
      <w:pPr>
        <w:pStyle w:val="ListParagraph"/>
        <w:ind w:left="0" w:firstLine="270"/>
        <w:jc w:val="both"/>
        <w:rPr>
          <w:rFonts w:ascii="Times New Roman" w:hAnsi="Times New Roman" w:cs="Times New Roman"/>
          <w:sz w:val="20"/>
          <w:szCs w:val="20"/>
          <w:lang w:bidi="fa-IR"/>
        </w:rPr>
      </w:pPr>
      <w:r w:rsidRPr="002E67C2">
        <w:rPr>
          <w:rFonts w:ascii="Times New Roman" w:hAnsi="Times New Roman" w:cs="Times New Roman"/>
          <w:sz w:val="20"/>
          <w:szCs w:val="20"/>
          <w:lang w:bidi="fa-IR"/>
        </w:rPr>
        <w:t xml:space="preserve">The use of convolutional neural networks to extract high-level features or semantic content of the image is recently in use [12][13]. Utilizing the convolution layers for image semantics interpretation is affected by applying the filter to the whole image. There are two categories in implementing the deep neural networks approach to image retrieval: Models based on Re-train neural networks or fine-tuning and pre-trained models. Neural networks performance in network retraining models significantly depends on the training samples. Producing several samples necessary for training is one of the challenges of this approach. Pre-trained neural networks are pre-trained with a large set of data. Image features extracted from different convolutional layers of the network are improved, thus providing a better semantic interpretation of the image than low-level features [13]. Image semantic interpretation with the help of convolution layers is affected by applying the filter on the whole image. Therefore, changes such as luminance, noise, and missing regions in the image can affect the number and accuracy of the extracted features. Some of the pre-trained networks implemented in image retrieval are </w:t>
      </w:r>
      <w:proofErr w:type="spellStart"/>
      <w:r w:rsidRPr="002E67C2">
        <w:rPr>
          <w:rFonts w:ascii="Times New Roman" w:hAnsi="Times New Roman" w:cs="Times New Roman"/>
          <w:sz w:val="20"/>
          <w:szCs w:val="20"/>
          <w:lang w:bidi="fa-IR"/>
        </w:rPr>
        <w:t>AlexNet</w:t>
      </w:r>
      <w:proofErr w:type="spellEnd"/>
      <w:r w:rsidRPr="002E67C2">
        <w:rPr>
          <w:rFonts w:ascii="Times New Roman" w:hAnsi="Times New Roman" w:cs="Times New Roman"/>
          <w:sz w:val="20"/>
          <w:szCs w:val="20"/>
          <w:lang w:bidi="fa-IR"/>
        </w:rPr>
        <w:t xml:space="preserve"> [14], VGG [15], </w:t>
      </w:r>
      <w:proofErr w:type="spellStart"/>
      <w:r w:rsidRPr="002E67C2">
        <w:rPr>
          <w:rFonts w:ascii="Times New Roman" w:hAnsi="Times New Roman" w:cs="Times New Roman"/>
          <w:sz w:val="20"/>
          <w:szCs w:val="20"/>
          <w:lang w:bidi="fa-IR"/>
        </w:rPr>
        <w:t>GoogLeNet</w:t>
      </w:r>
      <w:proofErr w:type="spellEnd"/>
      <w:r w:rsidRPr="002E67C2">
        <w:rPr>
          <w:rFonts w:ascii="Times New Roman" w:hAnsi="Times New Roman" w:cs="Times New Roman"/>
          <w:sz w:val="20"/>
          <w:szCs w:val="20"/>
          <w:lang w:bidi="fa-IR"/>
        </w:rPr>
        <w:t xml:space="preserve"> [16], and </w:t>
      </w:r>
      <w:proofErr w:type="spellStart"/>
      <w:r w:rsidRPr="002E67C2">
        <w:rPr>
          <w:rFonts w:ascii="Times New Roman" w:hAnsi="Times New Roman" w:cs="Times New Roman"/>
          <w:sz w:val="20"/>
          <w:szCs w:val="20"/>
          <w:lang w:bidi="fa-IR"/>
        </w:rPr>
        <w:t>ResNet</w:t>
      </w:r>
      <w:proofErr w:type="spellEnd"/>
      <w:r w:rsidRPr="002E67C2">
        <w:rPr>
          <w:rFonts w:ascii="Times New Roman" w:hAnsi="Times New Roman" w:cs="Times New Roman"/>
          <w:sz w:val="20"/>
          <w:szCs w:val="20"/>
          <w:lang w:bidi="fa-IR"/>
        </w:rPr>
        <w:t xml:space="preserve"> [17]. For example, in [18], image features are extracted using two networks, VGG-19 and </w:t>
      </w:r>
      <w:proofErr w:type="spellStart"/>
      <w:r w:rsidRPr="002E67C2">
        <w:rPr>
          <w:rFonts w:ascii="Times New Roman" w:hAnsi="Times New Roman" w:cs="Times New Roman"/>
          <w:sz w:val="20"/>
          <w:szCs w:val="20"/>
          <w:lang w:bidi="fa-IR"/>
        </w:rPr>
        <w:t>GoogleNet</w:t>
      </w:r>
      <w:proofErr w:type="spellEnd"/>
      <w:r w:rsidRPr="002E67C2">
        <w:rPr>
          <w:rFonts w:ascii="Times New Roman" w:hAnsi="Times New Roman" w:cs="Times New Roman"/>
          <w:sz w:val="20"/>
          <w:szCs w:val="20"/>
          <w:lang w:bidi="fa-IR"/>
        </w:rPr>
        <w:t xml:space="preserve">. Integrating the features of two networks and then reducing the dimensions of the feature vector is suggested in this method. In [19] first, the high-level features are extracted using the </w:t>
      </w:r>
      <w:proofErr w:type="spellStart"/>
      <w:r w:rsidRPr="002E67C2">
        <w:rPr>
          <w:rFonts w:ascii="Times New Roman" w:hAnsi="Times New Roman" w:cs="Times New Roman"/>
          <w:sz w:val="20"/>
          <w:szCs w:val="20"/>
          <w:lang w:bidi="fa-IR"/>
        </w:rPr>
        <w:t>ResNet</w:t>
      </w:r>
      <w:proofErr w:type="spellEnd"/>
      <w:r w:rsidRPr="002E67C2">
        <w:rPr>
          <w:rFonts w:ascii="Times New Roman" w:hAnsi="Times New Roman" w:cs="Times New Roman"/>
          <w:sz w:val="20"/>
          <w:szCs w:val="20"/>
          <w:lang w:bidi="fa-IR"/>
        </w:rPr>
        <w:t xml:space="preserve"> network, and then the re-ranking and improvement of the initial retrieval results are performed using the content features. Since an image includes concepts and physical features such as color, texture, shape, and semantic concepts, integrating content and semantic features allows to describe the image more precisely. Combining handcraft features with high-level features has also been considered to enhance the desired features in retrieving specific images in [20, 21]. In [20], a combination of high-level features using convolutional neural networks and wavelet transform space is used to extract texture features to retrieve texture images. In the method [21], to reduce the semantic gap between the description of image features and the way humans understand its semantics, the pre-trained </w:t>
      </w:r>
      <w:proofErr w:type="spellStart"/>
      <w:r w:rsidRPr="002E67C2">
        <w:rPr>
          <w:rFonts w:ascii="Times New Roman" w:hAnsi="Times New Roman" w:cs="Times New Roman"/>
          <w:sz w:val="20"/>
          <w:szCs w:val="20"/>
          <w:lang w:bidi="fa-IR"/>
        </w:rPr>
        <w:t>AlexNet</w:t>
      </w:r>
      <w:proofErr w:type="spellEnd"/>
      <w:r w:rsidRPr="002E67C2">
        <w:rPr>
          <w:rFonts w:ascii="Times New Roman" w:hAnsi="Times New Roman" w:cs="Times New Roman"/>
          <w:sz w:val="20"/>
          <w:szCs w:val="20"/>
          <w:lang w:bidi="fa-IR"/>
        </w:rPr>
        <w:t xml:space="preserve"> network features and its integration with handcraft features are utilized. Despite the acceptable performance of convolutional neural networks, extracting semantic features from an image with missing regions is challenging. As mentioned earlier, applying the filter to the invalid space caused by pixels and missing regions of the image either reduces the number of features or extracts invalid features. As a result, the performance of the image retrieval system decreases [22]. One way to deal with this matter is the imputation approach, which aims to replace missing </w:t>
      </w:r>
      <w:r w:rsidRPr="002E67C2">
        <w:rPr>
          <w:rFonts w:ascii="Times New Roman" w:hAnsi="Times New Roman" w:cs="Times New Roman"/>
          <w:sz w:val="20"/>
          <w:szCs w:val="20"/>
          <w:lang w:bidi="fa-IR"/>
        </w:rPr>
        <w:lastRenderedPageBreak/>
        <w:t>values ​​with reasonable values ​​[23]. Image inpainting is one of these methods [22].</w:t>
      </w:r>
    </w:p>
    <w:p w14:paraId="66647F42" w14:textId="77777777" w:rsidR="00530587" w:rsidRPr="002E67C2" w:rsidRDefault="00530587" w:rsidP="00530587">
      <w:pPr>
        <w:pStyle w:val="ListParagraph"/>
        <w:ind w:left="0" w:firstLine="288"/>
        <w:jc w:val="both"/>
        <w:rPr>
          <w:rFonts w:ascii="Times New Roman" w:hAnsi="Times New Roman" w:cs="Times New Roman"/>
          <w:sz w:val="20"/>
          <w:szCs w:val="20"/>
          <w:rtl/>
          <w:lang w:bidi="fa-IR"/>
        </w:rPr>
      </w:pPr>
      <w:r w:rsidRPr="002E67C2">
        <w:rPr>
          <w:rFonts w:ascii="Times New Roman" w:hAnsi="Times New Roman" w:cs="Times New Roman"/>
          <w:sz w:val="20"/>
          <w:szCs w:val="20"/>
          <w:lang w:bidi="fa-IR"/>
        </w:rPr>
        <w:t>Image inpainting involves correcting the missing region of an image or video so that it is not visually noticeable. In digital terms, this process is known as inpainting, which reconstruct the missing parts of the image [24]. This technique is used to modify, edit, encode, and transfer the image [25]. Image inpainting techniques are divided into traditional and conventional categories based on how they work. Diffusion-based and path-based methods are traditional techniques [26]. In diffusion-based models, pixel information is spread around the missing region in the image. This process is often accompanied by exemplar-based texture synthesis or exemplar-based structure synthesis [27] around the missing region. In these methods, the statistical information of patterns is used due to the fixed distribution of missing regions and known parts of the image. This method is usually modeled with Markov Random Fields (MRF) [28]. Diffusion-based methods are limited only to the affected regions. The larger the destructed parts, the lesser useful information is generated in its center. This method lacks a high-level semantic understanding of the image. Because of this, the results of image inpainting may lead to apparent inconsistencies in the image context. In patch-based methods, the visible regions of the image are queried to match the destructed part and copied to it [29]. In these methods, the best matching patch is queried for the target region in the image. After finding the most similar part, the pixel values are copied from the source area and overwritten to the target one. The choice of different patch matching criteria, patch size, and the order of filling the missing region influence the results of image inpainting. For this reason, the main challenge of completing missing regions in images is maintaining visual coherence throughout the image.</w:t>
      </w:r>
    </w:p>
    <w:p w14:paraId="3872FDE3" w14:textId="77777777" w:rsidR="00530587" w:rsidRPr="002E67C2" w:rsidRDefault="00530587" w:rsidP="00530587">
      <w:pPr>
        <w:pStyle w:val="ListParagraph"/>
        <w:ind w:left="0" w:firstLine="288"/>
        <w:jc w:val="both"/>
        <w:rPr>
          <w:rFonts w:ascii="Times New Roman" w:hAnsi="Times New Roman" w:cs="Times New Roman"/>
          <w:sz w:val="20"/>
          <w:szCs w:val="20"/>
          <w:lang w:bidi="fa-IR"/>
        </w:rPr>
      </w:pPr>
      <w:r w:rsidRPr="002E67C2">
        <w:rPr>
          <w:rFonts w:ascii="Times New Roman" w:hAnsi="Times New Roman" w:cs="Times New Roman"/>
          <w:sz w:val="20"/>
          <w:szCs w:val="20"/>
          <w:lang w:bidi="fa-IR"/>
        </w:rPr>
        <w:t xml:space="preserve">Modern image inpainting approaches function primarily based on Generative Adversarial Networks [30–33] and convolutional neural networks [34–36]. These methods can </w:t>
      </w:r>
      <w:proofErr w:type="spellStart"/>
      <w:r w:rsidRPr="002E67C2">
        <w:rPr>
          <w:rFonts w:ascii="Times New Roman" w:hAnsi="Times New Roman" w:cs="Times New Roman"/>
          <w:sz w:val="20"/>
          <w:szCs w:val="20"/>
          <w:lang w:bidi="fa-IR"/>
        </w:rPr>
        <w:t>inpaint</w:t>
      </w:r>
      <w:proofErr w:type="spellEnd"/>
      <w:r w:rsidRPr="002E67C2">
        <w:rPr>
          <w:rFonts w:ascii="Times New Roman" w:hAnsi="Times New Roman" w:cs="Times New Roman"/>
          <w:sz w:val="20"/>
          <w:szCs w:val="20"/>
          <w:lang w:bidi="fa-IR"/>
        </w:rPr>
        <w:t xml:space="preserve"> different sizes of missing regions in the image and achieve acceptable results. The visual and semantic features for reconstructing the damaged regions of the image are considered the strength of deep learning-based approaches. For example, in the method [32], considering the challenges of adversarial generator networks in producing high-resolution images and precise texture details, the architecture with multiple generator networks is proposed. The four generative and discriminative networks operate progressively. Primary generators improve the consistency of the overall image structure. The last generators also enhance the image's details, accuracy, and resolution. Also, using a loss function based on the local binary pattern algorithm minimizes the difference between the generated textures and the original sample. The </w:t>
      </w:r>
      <w:r w:rsidRPr="002E67C2">
        <w:rPr>
          <w:rFonts w:ascii="Times New Roman" w:hAnsi="Times New Roman" w:cs="Times New Roman"/>
          <w:sz w:val="20"/>
          <w:szCs w:val="20"/>
          <w:lang w:bidi="fa-IR"/>
        </w:rPr>
        <w:t xml:space="preserve">method [30] considers the multi-stage progressive reconstruction of Coarse to fine. A controller filter of changes has been used in each step to avoid the negative effect of image inpainting. The image Saliency region has been suggested as a detail reconstruction controller. Although deep generative models can produce visually acceptable structures and textures, these models cannot produce diverse results for each input. For this reason, in the method [34], a framework based on the convolutional neural network has been introduced to </w:t>
      </w:r>
      <w:proofErr w:type="spellStart"/>
      <w:r w:rsidRPr="002E67C2">
        <w:rPr>
          <w:rFonts w:ascii="Times New Roman" w:hAnsi="Times New Roman" w:cs="Times New Roman"/>
          <w:sz w:val="20"/>
          <w:szCs w:val="20"/>
          <w:lang w:bidi="fa-IR"/>
        </w:rPr>
        <w:t>inpaint</w:t>
      </w:r>
      <w:proofErr w:type="spellEnd"/>
      <w:r w:rsidRPr="002E67C2">
        <w:rPr>
          <w:rFonts w:ascii="Times New Roman" w:hAnsi="Times New Roman" w:cs="Times New Roman"/>
          <w:sz w:val="20"/>
          <w:szCs w:val="20"/>
          <w:lang w:bidi="fa-IR"/>
        </w:rPr>
        <w:t xml:space="preserve"> the image in two consecutive steps in coarse to fine form. At first, the inpainting process is formulated as a regression case. A U-Net convolutional neural network is applied to draw the input to an overall image. Next, pixel matching based on the K-nearest neighbor is utilized for drawing the overall output to the high-quality one with more precise details. By inserting the missing information from different training samples, the second step has made the content of the new </w:t>
      </w:r>
      <w:proofErr w:type="spellStart"/>
      <w:r w:rsidRPr="002E67C2">
        <w:rPr>
          <w:rFonts w:ascii="Times New Roman" w:hAnsi="Times New Roman" w:cs="Times New Roman"/>
          <w:sz w:val="20"/>
          <w:szCs w:val="20"/>
          <w:lang w:bidi="fa-IR"/>
        </w:rPr>
        <w:t>inpainted</w:t>
      </w:r>
      <w:proofErr w:type="spellEnd"/>
      <w:r w:rsidRPr="002E67C2">
        <w:rPr>
          <w:rFonts w:ascii="Times New Roman" w:hAnsi="Times New Roman" w:cs="Times New Roman"/>
          <w:sz w:val="20"/>
          <w:szCs w:val="20"/>
          <w:lang w:bidi="fa-IR"/>
        </w:rPr>
        <w:t xml:space="preserve"> image to be of high quality</w:t>
      </w:r>
      <w:r w:rsidRPr="002E67C2">
        <w:rPr>
          <w:rFonts w:ascii="Times New Roman" w:hAnsi="Times New Roman" w:cs="Times New Roman"/>
          <w:sz w:val="20"/>
          <w:szCs w:val="20"/>
          <w:rtl/>
          <w:lang w:bidi="fa-IR"/>
        </w:rPr>
        <w:t>.</w:t>
      </w:r>
    </w:p>
    <w:p w14:paraId="2E82D16C" w14:textId="77777777" w:rsidR="00530587" w:rsidRDefault="00530587" w:rsidP="00530587">
      <w:pPr>
        <w:pStyle w:val="BodyText"/>
        <w:rPr>
          <w:sz w:val="24"/>
          <w:szCs w:val="24"/>
          <w:lang w:bidi="fa-IR"/>
        </w:rPr>
      </w:pPr>
      <w:r w:rsidRPr="002E67C2">
        <w:rPr>
          <w:lang w:bidi="fa-IR"/>
        </w:rPr>
        <w:t>A content-based image retrieval model for images with missing regions is introduced in this article. Since the missing regions of the image affect image pixels connection and feature extraction, the image reconstruction mechanism before retrieval is considered. The coarse-to-fine two-stage framework based on the encoder-decoder architecture for retrieving the information of the query image is included in the proposed image retrieval model. Also, integrating the image content and semantic features form a feature vector describing that image. The similarity measurement of the query image and the dataset images is also performed based on the Euclidean distance of the feature vector. This article organizes as follows. In section 2, the proposed method is described. In section 3, the implementation and evaluation results are examined. Section 4 is devoted to the conclusion of the research</w:t>
      </w:r>
      <w:r w:rsidRPr="003B2B02">
        <w:rPr>
          <w:sz w:val="24"/>
          <w:szCs w:val="24"/>
          <w:lang w:bidi="fa-IR"/>
        </w:rPr>
        <w:t>.</w:t>
      </w:r>
    </w:p>
    <w:p w14:paraId="6BA8DB8C" w14:textId="77777777" w:rsidR="00530587" w:rsidRDefault="00530587" w:rsidP="00530587">
      <w:pPr>
        <w:pStyle w:val="Heading1"/>
        <w:tabs>
          <w:tab w:val="num" w:pos="1890"/>
        </w:tabs>
      </w:pPr>
      <w:r>
        <w:t>Image reconstruction and retrieval</w:t>
      </w:r>
    </w:p>
    <w:p w14:paraId="47FB765B" w14:textId="77777777" w:rsidR="00530587" w:rsidRDefault="00530587" w:rsidP="00530587">
      <w:pPr>
        <w:jc w:val="both"/>
        <w:rPr>
          <w:sz w:val="24"/>
          <w:szCs w:val="24"/>
        </w:rPr>
      </w:pPr>
      <w:r w:rsidRPr="002E67C2">
        <w:t>Fig 1</w:t>
      </w:r>
      <w:r>
        <w:t>.</w:t>
      </w:r>
      <w:r w:rsidRPr="002E67C2">
        <w:t xml:space="preserve"> shows the flowchart of the proposed content-based image retrieval system for the query image with missing regions. First, a two-stage coarse-to-fine architecture is applied to reconstruct the </w:t>
      </w:r>
      <m:oMath>
        <m:sSub>
          <m:sSubPr>
            <m:ctrlPr>
              <w:rPr>
                <w:rFonts w:ascii="Cambria Math" w:hAnsi="Cambria Math"/>
                <w:i/>
              </w:rPr>
            </m:ctrlPr>
          </m:sSubPr>
          <m:e>
            <m:r>
              <w:rPr>
                <w:rFonts w:ascii="Cambria Math" w:hAnsi="Cambria Math"/>
              </w:rPr>
              <m:t>I</m:t>
            </m:r>
          </m:e>
          <m:sub>
            <m:r>
              <w:rPr>
                <w:rFonts w:ascii="Cambria Math" w:hAnsi="Cambria Math"/>
              </w:rPr>
              <m:t>g</m:t>
            </m:r>
          </m:sub>
        </m:sSub>
      </m:oMath>
      <w:r w:rsidRPr="002E67C2">
        <w:rPr>
          <w:rtl/>
        </w:rPr>
        <w:t xml:space="preserve"> </w:t>
      </w:r>
      <w:r w:rsidRPr="002E67C2">
        <w:t xml:space="preserve">image with missing regions. Then, in the retrieval section of similar images, the semantic features of </w:t>
      </w:r>
      <m:oMath>
        <m:sSub>
          <m:sSubPr>
            <m:ctrlPr>
              <w:rPr>
                <w:rFonts w:ascii="Cambria Math" w:hAnsi="Cambria Math"/>
                <w:i/>
              </w:rPr>
            </m:ctrlPr>
          </m:sSubPr>
          <m:e>
            <m:r>
              <w:rPr>
                <w:rFonts w:ascii="Cambria Math"/>
              </w:rPr>
              <m:t xml:space="preserve"> </m:t>
            </m:r>
            <m:r>
              <w:rPr>
                <w:rFonts w:ascii="Cambria Math" w:hAnsi="Cambria Math"/>
              </w:rPr>
              <m:t>F</m:t>
            </m:r>
          </m:e>
          <m:sub>
            <m:r>
              <w:rPr>
                <w:rFonts w:ascii="Cambria Math" w:hAnsi="Cambria Math"/>
              </w:rPr>
              <m:t>d</m:t>
            </m:r>
          </m:sub>
        </m:sSub>
      </m:oMath>
      <w:r w:rsidRPr="002E67C2">
        <w:rPr>
          <w:rtl/>
        </w:rPr>
        <w:t xml:space="preserve"> </w:t>
      </w:r>
      <w:r w:rsidRPr="002E67C2">
        <w:t xml:space="preserve">are extracted using the pre-trained neural network Resnet-50. Content features also include color </w:t>
      </w:r>
      <m:oMath>
        <m:sSub>
          <m:sSubPr>
            <m:ctrlPr>
              <w:rPr>
                <w:rFonts w:ascii="Cambria Math" w:hAnsi="Cambria Math"/>
                <w:i/>
              </w:rPr>
            </m:ctrlPr>
          </m:sSubPr>
          <m:e>
            <m:r>
              <w:rPr>
                <w:rFonts w:ascii="Cambria Math"/>
              </w:rPr>
              <m:t xml:space="preserve"> </m:t>
            </m:r>
            <m:r>
              <w:rPr>
                <w:rFonts w:ascii="Cambria Math" w:hAnsi="Cambria Math"/>
              </w:rPr>
              <m:t>F</m:t>
            </m:r>
          </m:e>
          <m:sub>
            <m:r>
              <w:rPr>
                <w:rFonts w:ascii="Cambria Math" w:hAnsi="Cambria Math"/>
              </w:rPr>
              <m:t>c</m:t>
            </m:r>
          </m:sub>
        </m:sSub>
      </m:oMath>
      <w:r w:rsidRPr="002E67C2">
        <w:rPr>
          <w:rFonts w:eastAsiaTheme="minorEastAsia"/>
        </w:rPr>
        <w:t xml:space="preserve"> </w:t>
      </w:r>
      <w:r w:rsidRPr="002E67C2">
        <w:t>and texture</w:t>
      </w:r>
      <m:oMath>
        <m:sSub>
          <m:sSubPr>
            <m:ctrlPr>
              <w:rPr>
                <w:rFonts w:ascii="Cambria Math" w:hAnsi="Cambria Math"/>
                <w:i/>
              </w:rPr>
            </m:ctrlPr>
          </m:sSubPr>
          <m:e>
            <m:r>
              <w:rPr>
                <w:rFonts w:ascii="Cambria Math"/>
              </w:rPr>
              <m:t xml:space="preserve"> </m:t>
            </m:r>
            <m:r>
              <w:rPr>
                <w:rFonts w:ascii="Cambria Math" w:hAnsi="Cambria Math"/>
              </w:rPr>
              <m:t>F</m:t>
            </m:r>
          </m:e>
          <m:sub>
            <m:r>
              <w:rPr>
                <w:rFonts w:ascii="Cambria Math" w:hAnsi="Cambria Math"/>
              </w:rPr>
              <m:t>t</m:t>
            </m:r>
          </m:sub>
        </m:sSub>
      </m:oMath>
      <w:r w:rsidRPr="002E67C2">
        <w:t>. The second part includes image features. Concatenating the content and semantic of the final feature vector</w:t>
      </w:r>
      <m:oMath>
        <m:sSub>
          <m:sSubPr>
            <m:ctrlPr>
              <w:rPr>
                <w:rFonts w:ascii="Cambria Math" w:hAnsi="Cambria Math"/>
                <w:i/>
              </w:rPr>
            </m:ctrlPr>
          </m:sSubPr>
          <m:e>
            <m:r>
              <w:rPr>
                <w:rFonts w:ascii="Cambria Math"/>
              </w:rPr>
              <m:t xml:space="preserve">  </m:t>
            </m:r>
            <m:r>
              <w:rPr>
                <w:rFonts w:ascii="Cambria Math" w:hAnsi="Cambria Math"/>
              </w:rPr>
              <m:t>F</m:t>
            </m:r>
            <m:r>
              <w:rPr>
                <w:rFonts w:ascii="Cambria Math"/>
              </w:rPr>
              <m:t xml:space="preserve"> </m:t>
            </m:r>
          </m:e>
          <m:sub>
            <m:r>
              <w:rPr>
                <w:rFonts w:ascii="Cambria Math" w:hAnsi="Cambria Math"/>
              </w:rPr>
              <m:t>v</m:t>
            </m:r>
          </m:sub>
        </m:sSub>
        <m:r>
          <w:rPr>
            <w:rFonts w:ascii="Cambria Math"/>
          </w:rPr>
          <m:t>=</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rPr>
                      <m:t xml:space="preserve"> </m:t>
                    </m:r>
                    <m:sSub>
                      <m:sSubPr>
                        <m:ctrlPr>
                          <w:rPr>
                            <w:rFonts w:ascii="Cambria Math" w:hAnsi="Cambria Math"/>
                            <w:i/>
                          </w:rPr>
                        </m:ctrlPr>
                      </m:sSubPr>
                      <m:e>
                        <m:r>
                          <w:rPr>
                            <w:rFonts w:ascii="Cambria Math"/>
                          </w:rPr>
                          <m:t xml:space="preserve"> </m:t>
                        </m:r>
                        <m:r>
                          <w:rPr>
                            <w:rFonts w:ascii="Cambria Math" w:hAnsi="Cambria Math"/>
                          </w:rPr>
                          <m:t>F</m:t>
                        </m:r>
                      </m:e>
                      <m:sub>
                        <m:r>
                          <w:rPr>
                            <w:rFonts w:ascii="Cambria Math" w:hAnsi="Cambria Math"/>
                          </w:rPr>
                          <m:t>d</m:t>
                        </m:r>
                      </m:sub>
                    </m:sSub>
                    <m:r>
                      <w:rPr>
                        <w:rFonts w:ascii="Cambria Math"/>
                      </w:rPr>
                      <m:t xml:space="preserve"> ,</m:t>
                    </m:r>
                    <m:r>
                      <w:rPr>
                        <w:rFonts w:ascii="Cambria Math" w:hAnsi="Cambria Math"/>
                      </w:rPr>
                      <m:t>F</m:t>
                    </m:r>
                  </m:e>
                  <m:sub>
                    <m:r>
                      <w:rPr>
                        <w:rFonts w:ascii="Cambria Math" w:hAnsi="Cambria Math"/>
                      </w:rPr>
                      <m:t>c</m:t>
                    </m:r>
                  </m:sub>
                </m:sSub>
                <m:r>
                  <w:rPr>
                    <w:rFonts w:ascii="Cambria Math"/>
                  </w:rPr>
                  <m:t xml:space="preserve"> , </m:t>
                </m:r>
                <m:r>
                  <w:rPr>
                    <w:rFonts w:ascii="Cambria Math" w:hAnsi="Cambria Math"/>
                  </w:rPr>
                  <m:t>F</m:t>
                </m:r>
              </m:e>
              <m:sub>
                <m:r>
                  <w:rPr>
                    <w:rFonts w:ascii="Cambria Math" w:hAnsi="Cambria Math"/>
                  </w:rPr>
                  <m:t>t</m:t>
                </m:r>
              </m:sub>
            </m:sSub>
          </m:e>
        </m:d>
      </m:oMath>
      <w:r w:rsidRPr="002E67C2">
        <w:rPr>
          <w:rFonts w:eastAsiaTheme="minorEastAsia"/>
        </w:rPr>
        <w:t xml:space="preserve"> </w:t>
      </w:r>
      <m:oMath>
        <m:r>
          <w:rPr>
            <w:rFonts w:ascii="Cambria Math"/>
          </w:rPr>
          <m:t xml:space="preserve"> </m:t>
        </m:r>
      </m:oMath>
      <w:r w:rsidRPr="002E67C2">
        <w:t>forms the query image. In a similar way, the feature vector for all the dataset images is extracted, and a database of image feature vectors is created. The similarity measurement between the query image feature vector and the database images feature vectors is performed based on the Euclidean distance. In this way, images with the highest degree of similarity to the query image are retrieved</w:t>
      </w:r>
      <w:r w:rsidRPr="00606DC8">
        <w:rPr>
          <w:sz w:val="24"/>
          <w:szCs w:val="24"/>
        </w:rPr>
        <w:t>.</w:t>
      </w:r>
    </w:p>
    <w:p w14:paraId="14F85B80" w14:textId="77777777" w:rsidR="00530587" w:rsidRPr="002E67C2" w:rsidRDefault="00530587" w:rsidP="00530587">
      <w:pPr>
        <w:jc w:val="both"/>
      </w:pPr>
    </w:p>
    <w:tbl>
      <w:tblPr>
        <w:tblStyle w:val="TableGrid"/>
        <w:tblpPr w:leftFromText="180" w:rightFromText="180" w:vertAnchor="text" w:horzAnchor="margin" w:tblpY="4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tblGrid>
      <w:tr w:rsidR="00530587" w14:paraId="69BD0895" w14:textId="77777777" w:rsidTr="0048159C">
        <w:tc>
          <w:tcPr>
            <w:tcW w:w="4356" w:type="dxa"/>
            <w:vAlign w:val="center"/>
          </w:tcPr>
          <w:p w14:paraId="16DAFA32" w14:textId="77777777" w:rsidR="00530587" w:rsidRDefault="00530587" w:rsidP="0048159C">
            <w:pPr>
              <w:bidi/>
              <w:rPr>
                <w:rFonts w:cs="B Nazanin"/>
                <w:rtl/>
              </w:rPr>
            </w:pPr>
            <w:r>
              <w:rPr>
                <w:noProof/>
              </w:rPr>
              <w:lastRenderedPageBreak/>
              <w:drawing>
                <wp:inline distT="0" distB="0" distL="0" distR="0" wp14:anchorId="6C6E0F12" wp14:editId="554523F1">
                  <wp:extent cx="2474958" cy="2889244"/>
                  <wp:effectExtent l="0" t="0" r="190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2539390" cy="2964461"/>
                          </a:xfrm>
                          <a:prstGeom prst="rect">
                            <a:avLst/>
                          </a:prstGeom>
                        </pic:spPr>
                      </pic:pic>
                    </a:graphicData>
                  </a:graphic>
                </wp:inline>
              </w:drawing>
            </w:r>
          </w:p>
        </w:tc>
      </w:tr>
      <w:tr w:rsidR="00530587" w14:paraId="406FC96C" w14:textId="77777777" w:rsidTr="0048159C">
        <w:tc>
          <w:tcPr>
            <w:tcW w:w="4356" w:type="dxa"/>
            <w:vAlign w:val="center"/>
          </w:tcPr>
          <w:p w14:paraId="13FF33B8" w14:textId="77777777" w:rsidR="00530587" w:rsidRPr="009900F8" w:rsidRDefault="00530587" w:rsidP="0048159C">
            <w:pPr>
              <w:rPr>
                <w:rFonts w:cs="B Nazanin"/>
                <w:sz w:val="16"/>
                <w:szCs w:val="16"/>
                <w:rtl/>
              </w:rPr>
            </w:pPr>
            <w:r w:rsidRPr="009900F8">
              <w:rPr>
                <w:rFonts w:ascii="Times New Roman" w:hAnsi="Times New Roman" w:cs="Times New Roman"/>
                <w:sz w:val="16"/>
                <w:szCs w:val="16"/>
                <w:lang w:bidi="fa-IR"/>
              </w:rPr>
              <w:t>Fig 1</w:t>
            </w:r>
            <w:r>
              <w:rPr>
                <w:rFonts w:ascii="Times New Roman" w:hAnsi="Times New Roman" w:cs="Times New Roman"/>
                <w:sz w:val="16"/>
                <w:szCs w:val="16"/>
                <w:lang w:bidi="fa-IR"/>
              </w:rPr>
              <w:t>.</w:t>
            </w:r>
            <w:r w:rsidRPr="009900F8">
              <w:rPr>
                <w:rFonts w:ascii="Times New Roman" w:hAnsi="Times New Roman" w:cs="Times New Roman"/>
                <w:sz w:val="16"/>
                <w:szCs w:val="16"/>
                <w:lang w:bidi="fa-IR"/>
              </w:rPr>
              <w:t xml:space="preserve"> Flowchart of the proposed image retrieval method with missing regions</w:t>
            </w:r>
          </w:p>
        </w:tc>
      </w:tr>
    </w:tbl>
    <w:p w14:paraId="1B8F1B30" w14:textId="77777777" w:rsidR="00530587" w:rsidRPr="009900F8" w:rsidRDefault="00530587" w:rsidP="00530587">
      <w:pPr>
        <w:pStyle w:val="ListParagraph"/>
        <w:numPr>
          <w:ilvl w:val="0"/>
          <w:numId w:val="12"/>
        </w:numPr>
        <w:rPr>
          <w:rFonts w:ascii="Times New Roman" w:eastAsia="SimSun" w:hAnsi="Times New Roman" w:cs="Times New Roman"/>
          <w:b/>
          <w:bCs/>
          <w:sz w:val="20"/>
          <w:szCs w:val="20"/>
        </w:rPr>
      </w:pPr>
      <w:r w:rsidRPr="009900F8">
        <w:rPr>
          <w:rFonts w:ascii="Times New Roman" w:eastAsia="SimSun" w:hAnsi="Times New Roman" w:cs="Times New Roman"/>
          <w:b/>
          <w:bCs/>
          <w:sz w:val="20"/>
          <w:szCs w:val="20"/>
        </w:rPr>
        <w:t>Feature extraction using deep neural network ResNet-50</w:t>
      </w:r>
    </w:p>
    <w:p w14:paraId="5C12C9F1" w14:textId="77777777" w:rsidR="00530587" w:rsidRDefault="00530587" w:rsidP="00530587">
      <w:pPr>
        <w:jc w:val="both"/>
        <w:rPr>
          <w:sz w:val="24"/>
          <w:szCs w:val="24"/>
        </w:rPr>
      </w:pPr>
      <w:r w:rsidRPr="00B157EE">
        <w:rPr>
          <w:rFonts w:eastAsiaTheme="minorHAnsi"/>
          <w:lang w:bidi="fa-IR"/>
        </w:rPr>
        <w:t xml:space="preserve">ResNet-50 neural network consists of convolution layers, </w:t>
      </w:r>
      <w:r>
        <w:rPr>
          <w:rFonts w:eastAsiaTheme="minorHAnsi"/>
          <w:lang w:bidi="fa-IR"/>
        </w:rPr>
        <w:t>pooling</w:t>
      </w:r>
      <w:r w:rsidRPr="00B157EE">
        <w:rPr>
          <w:rFonts w:eastAsiaTheme="minorHAnsi"/>
          <w:lang w:bidi="fa-IR"/>
        </w:rPr>
        <w:t xml:space="preserve"> layers, and Skip connection. This network introduces image classification [17]. Deep neural networks extract different features from the image in each network layer by applying disparate filters through convolution layers. Therefore, more layers are added to neural networks to extract mo</w:t>
      </w:r>
      <w:r>
        <w:rPr>
          <w:rFonts w:eastAsiaTheme="minorHAnsi"/>
          <w:lang w:bidi="fa-IR"/>
        </w:rPr>
        <w:t xml:space="preserve">re </w:t>
      </w:r>
      <w:r w:rsidRPr="00CD5073">
        <w:rPr>
          <w:rFonts w:eastAsiaTheme="minorHAnsi"/>
          <w:lang w:bidi="fa-IR"/>
        </w:rPr>
        <w:t>complex content and semantic features</w:t>
      </w:r>
      <w:r>
        <w:rPr>
          <w:rFonts w:eastAsiaTheme="minorHAnsi"/>
          <w:lang w:bidi="fa-IR"/>
        </w:rPr>
        <w:t>.</w:t>
      </w:r>
    </w:p>
    <w:p w14:paraId="57DA03A8" w14:textId="77777777" w:rsidR="00530587" w:rsidRDefault="00530587" w:rsidP="00530587">
      <w:pPr>
        <w:jc w:val="both"/>
        <w:rPr>
          <w:sz w:val="24"/>
          <w:szCs w:val="24"/>
        </w:rPr>
      </w:pPr>
    </w:p>
    <w:tbl>
      <w:tblPr>
        <w:tblStyle w:val="TableGrid"/>
        <w:tblpPr w:leftFromText="180" w:rightFromText="180" w:vertAnchor="text" w:horzAnchor="margin" w:tblpY="59"/>
        <w:bidiVisual/>
        <w:tblW w:w="4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8"/>
      </w:tblGrid>
      <w:tr w:rsidR="00530587" w:rsidRPr="0059017F" w14:paraId="4A9BAAC9" w14:textId="77777777" w:rsidTr="0048159C">
        <w:trPr>
          <w:trHeight w:val="1109"/>
        </w:trPr>
        <w:tc>
          <w:tcPr>
            <w:tcW w:w="4568" w:type="dxa"/>
          </w:tcPr>
          <w:p w14:paraId="61CB2D74" w14:textId="77777777" w:rsidR="00530587" w:rsidRPr="0059017F" w:rsidRDefault="00530587" w:rsidP="0048159C">
            <w:pPr>
              <w:pStyle w:val="ListParagraph"/>
              <w:bidi/>
              <w:ind w:left="0"/>
              <w:jc w:val="center"/>
              <w:rPr>
                <w:rtl/>
                <w:lang w:bidi="fa-IR"/>
              </w:rPr>
            </w:pPr>
            <w:r>
              <w:rPr>
                <w:noProof/>
              </w:rPr>
              <w:drawing>
                <wp:inline distT="0" distB="0" distL="0" distR="0" wp14:anchorId="5880BEDF" wp14:editId="5E27678C">
                  <wp:extent cx="1649542" cy="1153886"/>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665424" cy="1164996"/>
                          </a:xfrm>
                          <a:prstGeom prst="rect">
                            <a:avLst/>
                          </a:prstGeom>
                        </pic:spPr>
                      </pic:pic>
                    </a:graphicData>
                  </a:graphic>
                </wp:inline>
              </w:drawing>
            </w:r>
          </w:p>
        </w:tc>
      </w:tr>
      <w:tr w:rsidR="00530587" w14:paraId="2F493322" w14:textId="77777777" w:rsidTr="0048159C">
        <w:trPr>
          <w:trHeight w:val="405"/>
        </w:trPr>
        <w:tc>
          <w:tcPr>
            <w:tcW w:w="4568" w:type="dxa"/>
          </w:tcPr>
          <w:p w14:paraId="50F3AD39" w14:textId="637F57E6" w:rsidR="00530587" w:rsidRPr="009900F8" w:rsidRDefault="00530587" w:rsidP="0048159C">
            <w:pPr>
              <w:pStyle w:val="ListParagraph"/>
              <w:bidi/>
              <w:ind w:left="0"/>
              <w:jc w:val="right"/>
              <w:rPr>
                <w:rFonts w:asciiTheme="majorBidi" w:hAnsiTheme="majorBidi" w:cstheme="majorBidi"/>
                <w:sz w:val="16"/>
                <w:szCs w:val="16"/>
                <w:lang w:bidi="fa-IR"/>
              </w:rPr>
            </w:pPr>
            <w:r w:rsidRPr="009900F8">
              <w:rPr>
                <w:rFonts w:asciiTheme="majorBidi" w:hAnsiTheme="majorBidi" w:cstheme="majorBidi"/>
                <w:sz w:val="16"/>
                <w:szCs w:val="16"/>
                <w:lang w:bidi="fa-IR"/>
              </w:rPr>
              <w:t>Fig 2</w:t>
            </w:r>
            <w:r w:rsidR="00D04BB5">
              <w:rPr>
                <w:rFonts w:asciiTheme="majorBidi" w:hAnsiTheme="majorBidi" w:cstheme="majorBidi"/>
                <w:sz w:val="16"/>
                <w:szCs w:val="16"/>
                <w:lang w:bidi="fa-IR"/>
              </w:rPr>
              <w:t>.</w:t>
            </w:r>
            <w:r w:rsidRPr="009900F8">
              <w:rPr>
                <w:rFonts w:asciiTheme="majorBidi" w:hAnsiTheme="majorBidi" w:cstheme="majorBidi"/>
                <w:sz w:val="16"/>
                <w:szCs w:val="16"/>
                <w:lang w:bidi="fa-IR"/>
              </w:rPr>
              <w:t xml:space="preserve"> </w:t>
            </w:r>
            <w:r>
              <w:rPr>
                <w:rFonts w:asciiTheme="majorBidi" w:hAnsiTheme="majorBidi" w:cstheme="majorBidi"/>
                <w:sz w:val="16"/>
                <w:szCs w:val="16"/>
                <w:lang w:bidi="fa-IR"/>
              </w:rPr>
              <w:t>Skip</w:t>
            </w:r>
            <w:r w:rsidRPr="009900F8">
              <w:rPr>
                <w:rFonts w:asciiTheme="majorBidi" w:hAnsiTheme="majorBidi" w:cstheme="majorBidi"/>
                <w:sz w:val="16"/>
                <w:szCs w:val="16"/>
                <w:lang w:bidi="fa-IR"/>
              </w:rPr>
              <w:t xml:space="preserve"> connection block architecture in Resnet-50 networ</w:t>
            </w:r>
            <w:r>
              <w:rPr>
                <w:rFonts w:asciiTheme="majorBidi" w:hAnsiTheme="majorBidi" w:cstheme="majorBidi"/>
                <w:sz w:val="16"/>
                <w:szCs w:val="16"/>
                <w:lang w:bidi="fa-IR"/>
              </w:rPr>
              <w:t>k</w:t>
            </w:r>
          </w:p>
        </w:tc>
      </w:tr>
    </w:tbl>
    <w:p w14:paraId="263B6782" w14:textId="77777777" w:rsidR="00530587" w:rsidRDefault="00530587" w:rsidP="00530587">
      <w:pPr>
        <w:pStyle w:val="NormalWeb"/>
        <w:shd w:val="clear" w:color="auto" w:fill="FFFFFF"/>
        <w:spacing w:after="225"/>
        <w:jc w:val="both"/>
        <w:rPr>
          <w:rFonts w:eastAsiaTheme="minorHAnsi"/>
          <w:sz w:val="20"/>
          <w:szCs w:val="20"/>
          <w:lang w:bidi="fa-IR"/>
        </w:rPr>
      </w:pPr>
      <w:r w:rsidRPr="00CD5073">
        <w:rPr>
          <w:rFonts w:eastAsiaTheme="minorHAnsi"/>
          <w:sz w:val="20"/>
          <w:szCs w:val="20"/>
          <w:lang w:bidi="fa-IR"/>
        </w:rPr>
        <w:t xml:space="preserve"> But with the increase of convolution layers, network training is affected by learning parameters and vanishing gradient issues, which consequently reduces network performance. To eliminate these disadvantages, layering process with zero padding or convolution layer method with dimensions 1×1 is utilized to reduce input dimensions. Fig </w:t>
      </w:r>
      <w:r>
        <w:rPr>
          <w:rFonts w:eastAsiaTheme="minorHAnsi"/>
          <w:sz w:val="20"/>
          <w:szCs w:val="20"/>
          <w:lang w:bidi="fa-IR"/>
        </w:rPr>
        <w:t>2</w:t>
      </w:r>
      <w:r w:rsidRPr="00CD5073">
        <w:rPr>
          <w:rFonts w:eastAsiaTheme="minorHAnsi"/>
          <w:sz w:val="20"/>
          <w:szCs w:val="20"/>
          <w:lang w:bidi="fa-IR"/>
        </w:rPr>
        <w:t xml:space="preserve"> shows a block with residual connections. This shortcut connection crosses one or more layers and connects it to the further one. Therefore, it is possible to add up to 150 more layers to the ResNet-50 network. Because of the extra connection, the </w:t>
      </w:r>
      <m:oMath>
        <m:r>
          <w:rPr>
            <w:rFonts w:ascii="Cambria Math" w:eastAsiaTheme="minorHAnsi" w:hAnsi="Cambria Math"/>
            <w:sz w:val="20"/>
            <w:szCs w:val="20"/>
            <w:lang w:bidi="fa-IR"/>
          </w:rPr>
          <m:t>x</m:t>
        </m:r>
      </m:oMath>
      <w:r w:rsidRPr="00CD5073">
        <w:rPr>
          <w:rFonts w:eastAsiaTheme="minorHAnsi"/>
          <w:sz w:val="20"/>
          <w:szCs w:val="20"/>
          <w:rtl/>
          <w:lang w:bidi="fa-IR"/>
        </w:rPr>
        <w:t xml:space="preserve"> </w:t>
      </w:r>
      <w:r w:rsidRPr="00CD5073">
        <w:rPr>
          <w:rFonts w:eastAsiaTheme="minorHAnsi"/>
          <w:sz w:val="20"/>
          <w:szCs w:val="20"/>
          <w:lang w:bidi="fa-IR"/>
        </w:rPr>
        <w:t xml:space="preserve">value of the previous layer is also observed. Since the output of the convolution layers has different dimensions along the network, the value of </w:t>
      </w:r>
      <m:oMath>
        <m:r>
          <w:rPr>
            <w:rFonts w:ascii="Cambria Math" w:eastAsiaTheme="minorHAnsi" w:hAnsi="Cambria Math"/>
            <w:sz w:val="20"/>
            <w:szCs w:val="20"/>
            <w:lang w:bidi="fa-IR"/>
          </w:rPr>
          <m:t>x</m:t>
        </m:r>
      </m:oMath>
      <w:r w:rsidRPr="00CD5073">
        <w:rPr>
          <w:rFonts w:eastAsiaTheme="minorHAnsi"/>
          <w:sz w:val="20"/>
          <w:szCs w:val="20"/>
          <w:rtl/>
          <w:lang w:bidi="fa-IR"/>
        </w:rPr>
        <w:t xml:space="preserve"> </w:t>
      </w:r>
      <w:r w:rsidRPr="00CD5073">
        <w:rPr>
          <w:rFonts w:eastAsiaTheme="minorHAnsi"/>
          <w:sz w:val="20"/>
          <w:szCs w:val="20"/>
          <w:lang w:bidi="fa-IR"/>
        </w:rPr>
        <w:t xml:space="preserve">that adds the shortcut from the previous layers to </w:t>
      </w:r>
      <m:oMath>
        <m:r>
          <w:rPr>
            <w:rFonts w:ascii="Cambria Math" w:eastAsiaTheme="minorHAnsi" w:hAnsi="Cambria Math"/>
            <w:sz w:val="20"/>
            <w:szCs w:val="20"/>
            <w:lang w:bidi="fa-IR"/>
          </w:rPr>
          <m:t>f</m:t>
        </m:r>
        <m:r>
          <m:rPr>
            <m:sty m:val="p"/>
          </m:rPr>
          <w:rPr>
            <w:rFonts w:ascii="Cambria Math" w:eastAsiaTheme="minorHAnsi"/>
            <w:sz w:val="20"/>
            <w:szCs w:val="20"/>
            <w:lang w:bidi="fa-IR"/>
          </w:rPr>
          <m:t>(</m:t>
        </m:r>
        <m:r>
          <w:rPr>
            <w:rFonts w:ascii="Cambria Math" w:eastAsiaTheme="minorHAnsi" w:hAnsi="Cambria Math"/>
            <w:sz w:val="20"/>
            <w:szCs w:val="20"/>
            <w:lang w:bidi="fa-IR"/>
          </w:rPr>
          <m:t>x</m:t>
        </m:r>
        <m:r>
          <m:rPr>
            <m:sty m:val="p"/>
          </m:rPr>
          <w:rPr>
            <w:rFonts w:ascii="Cambria Math" w:eastAsiaTheme="minorHAnsi"/>
            <w:sz w:val="20"/>
            <w:szCs w:val="20"/>
            <w:lang w:bidi="fa-IR"/>
          </w:rPr>
          <m:t>)</m:t>
        </m:r>
      </m:oMath>
      <w:r w:rsidRPr="00CD5073">
        <w:rPr>
          <w:rFonts w:eastAsiaTheme="minorHAnsi"/>
          <w:sz w:val="20"/>
          <w:szCs w:val="20"/>
          <w:lang w:bidi="fa-IR"/>
        </w:rPr>
        <w:t xml:space="preserve"> possibly creates different dimensions. To eliminate these disadvantages, a layering process with zero padding or a convolution layer method with </w:t>
      </w:r>
      <w:r w:rsidRPr="00CD5073">
        <w:rPr>
          <w:rFonts w:eastAsiaTheme="minorHAnsi"/>
          <w:sz w:val="20"/>
          <w:szCs w:val="20"/>
          <w:lang w:bidi="fa-IR"/>
        </w:rPr>
        <w:t>1×1 dimension is utilized to reduce input dimensions. The penultimate layer output with 2048 features is used as a feature vector describing the semantic information of the image in the proposed method.</w:t>
      </w:r>
    </w:p>
    <w:p w14:paraId="4FFEBCFE" w14:textId="77777777" w:rsidR="00530587" w:rsidRPr="00F92D86" w:rsidRDefault="00530587" w:rsidP="00530587">
      <w:pPr>
        <w:pStyle w:val="ListParagraph"/>
        <w:numPr>
          <w:ilvl w:val="0"/>
          <w:numId w:val="13"/>
        </w:numPr>
        <w:jc w:val="both"/>
        <w:rPr>
          <w:rFonts w:ascii="Times New Roman" w:hAnsi="Times New Roman" w:cs="Times New Roman"/>
          <w:b/>
          <w:bCs/>
          <w:sz w:val="20"/>
          <w:szCs w:val="20"/>
          <w:lang w:bidi="fa-IR"/>
        </w:rPr>
      </w:pPr>
      <w:r w:rsidRPr="00F92D86">
        <w:rPr>
          <w:rFonts w:ascii="Times New Roman" w:hAnsi="Times New Roman" w:cs="Times New Roman"/>
          <w:b/>
          <w:bCs/>
          <w:sz w:val="20"/>
          <w:szCs w:val="20"/>
          <w:lang w:bidi="fa-IR"/>
        </w:rPr>
        <w:t>Features of color and texture</w:t>
      </w:r>
    </w:p>
    <w:p w14:paraId="7AA54326" w14:textId="77777777" w:rsidR="00530587" w:rsidRPr="00F92D86" w:rsidRDefault="00530587" w:rsidP="00530587">
      <w:pPr>
        <w:jc w:val="both"/>
        <w:rPr>
          <w:rtl/>
          <w:lang w:bidi="fa-IR"/>
        </w:rPr>
      </w:pPr>
      <w:r w:rsidRPr="00F92D86">
        <w:rPr>
          <w:lang w:bidi="fa-IR"/>
        </w:rPr>
        <w:t xml:space="preserve">Autocorrelation is utilized to extract the image color feature. The Gabor filter is performed to calculate the image texture features. Automatic image correlation is one of the techniques in which spatial information is concatenated with color histograms to extract image color features [37]. Autocorrelation </w:t>
      </w:r>
      <m:oMath>
        <m:r>
          <w:rPr>
            <w:rFonts w:ascii="Cambria Math"/>
          </w:rPr>
          <m:t xml:space="preserve"> </m:t>
        </m:r>
        <m:sSubSup>
          <m:sSubSupPr>
            <m:ctrlPr>
              <w:rPr>
                <w:rFonts w:ascii="Cambria Math" w:hAnsi="Cambria Math"/>
                <w:i/>
              </w:rPr>
            </m:ctrlPr>
          </m:sSubSupPr>
          <m:e>
            <m:r>
              <w:rPr>
                <w:rFonts w:ascii="Cambria Math" w:hAnsi="Cambria Math"/>
              </w:rPr>
              <m:t>γ</m:t>
            </m:r>
          </m:e>
          <m:sub>
            <m:sSub>
              <m:sSubPr>
                <m:ctrlPr>
                  <w:rPr>
                    <w:rFonts w:ascii="Cambria Math" w:hAnsi="Cambria Math"/>
                    <w:i/>
                  </w:rPr>
                </m:ctrlPr>
              </m:sSubPr>
              <m:e>
                <m:r>
                  <w:rPr>
                    <w:rFonts w:ascii="Cambria Math" w:hAnsi="Cambria Math"/>
                  </w:rPr>
                  <m:t>c</m:t>
                </m:r>
              </m:e>
              <m:sub>
                <m:r>
                  <w:rPr>
                    <w:rFonts w:ascii="Cambria Math" w:hAnsi="Cambria Math"/>
                  </w:rPr>
                  <m:t>m</m:t>
                </m:r>
              </m:sub>
            </m:sSub>
          </m:sub>
          <m:sup>
            <m:r>
              <w:rPr>
                <w:rFonts w:ascii="Cambria Math" w:hAnsi="Cambria Math"/>
              </w:rPr>
              <m:t>k</m:t>
            </m:r>
          </m:sup>
        </m:sSubSup>
        <m:d>
          <m:dPr>
            <m:ctrlPr>
              <w:rPr>
                <w:rFonts w:ascii="Cambria Math" w:hAnsi="Cambria Math"/>
                <w:i/>
              </w:rPr>
            </m:ctrlPr>
          </m:dPr>
          <m:e>
            <m:r>
              <w:rPr>
                <w:rFonts w:ascii="Cambria Math" w:hAnsi="Cambria Math"/>
              </w:rPr>
              <m:t>I</m:t>
            </m:r>
          </m:e>
        </m:d>
      </m:oMath>
      <w:r w:rsidRPr="00F92D86">
        <w:rPr>
          <w:rFonts w:eastAsiaTheme="minorEastAsia"/>
        </w:rPr>
        <w:t xml:space="preserve"> </w:t>
      </w:r>
      <w:r w:rsidRPr="00F92D86">
        <w:rPr>
          <w:lang w:bidi="fa-IR"/>
        </w:rPr>
        <w:t xml:space="preserve">in image </w:t>
      </w:r>
      <m:oMath>
        <m:r>
          <w:rPr>
            <w:rFonts w:ascii="Cambria Math"/>
          </w:rPr>
          <m:t>I</m:t>
        </m:r>
      </m:oMath>
      <w:r w:rsidRPr="00F92D86">
        <w:rPr>
          <w:lang w:bidi="fa-IR"/>
        </w:rPr>
        <w:t xml:space="preserve"> shows the probability that pixel  </w:t>
      </w:r>
      <m:oMath>
        <m:sSubSup>
          <m:sSubSupPr>
            <m:ctrlPr>
              <w:rPr>
                <w:rFonts w:ascii="Cambria Math" w:hAnsi="Cambria Math"/>
                <w:i/>
              </w:rPr>
            </m:ctrlPr>
          </m:sSubSupPr>
          <m:e>
            <m:r>
              <w:rPr>
                <w:rFonts w:ascii="Cambria Math"/>
              </w:rPr>
              <m:t>p</m:t>
            </m:r>
          </m:e>
          <m:sub>
            <m:sSub>
              <m:sSubPr>
                <m:ctrlPr>
                  <w:rPr>
                    <w:rFonts w:ascii="Cambria Math" w:hAnsi="Cambria Math"/>
                    <w:i/>
                  </w:rPr>
                </m:ctrlPr>
              </m:sSubPr>
              <m:e>
                <m:r>
                  <w:rPr>
                    <w:rFonts w:ascii="Cambria Math"/>
                  </w:rPr>
                  <m:t>c</m:t>
                </m:r>
              </m:e>
              <m:sub>
                <m:r>
                  <w:rPr>
                    <w:rFonts w:ascii="Cambria Math"/>
                  </w:rPr>
                  <m:t>m</m:t>
                </m:r>
              </m:sub>
            </m:sSub>
          </m:sub>
          <m:sup>
            <m:r>
              <w:rPr>
                <w:rFonts w:ascii="Cambria Math" w:hAnsi="Cambria Math"/>
              </w:rPr>
              <m:t>j</m:t>
            </m:r>
          </m:sup>
        </m:sSubSup>
      </m:oMath>
      <w:r w:rsidRPr="00F92D86">
        <w:rPr>
          <w:lang w:bidi="fa-IR"/>
        </w:rPr>
        <w:t xml:space="preserve"> at distance </w:t>
      </w:r>
      <m:oMath>
        <m:r>
          <w:rPr>
            <w:rFonts w:ascii="Cambria Math"/>
          </w:rPr>
          <m:t>k</m:t>
        </m:r>
      </m:oMath>
      <w:r w:rsidRPr="00F92D86">
        <w:rPr>
          <w:rtl/>
        </w:rPr>
        <w:t xml:space="preserve"> </w:t>
      </w:r>
      <w:r w:rsidRPr="00F92D86">
        <w:rPr>
          <w:lang w:bidi="fa-IR"/>
        </w:rPr>
        <w:t xml:space="preserve">from pixel </w:t>
      </w:r>
      <m:oMath>
        <m:sSubSup>
          <m:sSubSupPr>
            <m:ctrlPr>
              <w:rPr>
                <w:rFonts w:ascii="Cambria Math" w:hAnsi="Cambria Math"/>
                <w:i/>
              </w:rPr>
            </m:ctrlPr>
          </m:sSubSupPr>
          <m:e>
            <m:r>
              <w:rPr>
                <w:rFonts w:ascii="Cambria Math"/>
              </w:rPr>
              <m:t>p</m:t>
            </m:r>
          </m:e>
          <m:sub>
            <m:sSub>
              <m:sSubPr>
                <m:ctrlPr>
                  <w:rPr>
                    <w:rFonts w:ascii="Cambria Math" w:hAnsi="Cambria Math"/>
                    <w:i/>
                  </w:rPr>
                </m:ctrlPr>
              </m:sSubPr>
              <m:e>
                <m:r>
                  <w:rPr>
                    <w:rFonts w:ascii="Cambria Math"/>
                  </w:rPr>
                  <m:t>c</m:t>
                </m:r>
              </m:e>
              <m:sub>
                <m:r>
                  <w:rPr>
                    <w:rFonts w:ascii="Cambria Math"/>
                  </w:rPr>
                  <m:t>m</m:t>
                </m:r>
              </m:sub>
            </m:sSub>
          </m:sub>
          <m:sup>
            <m:r>
              <w:rPr>
                <w:rFonts w:ascii="Cambria Math" w:hAnsi="Cambria Math"/>
              </w:rPr>
              <m:t>i</m:t>
            </m:r>
          </m:sup>
        </m:sSubSup>
      </m:oMath>
      <w:r w:rsidRPr="00F92D86">
        <w:rPr>
          <w:lang w:bidi="fa-IR"/>
        </w:rPr>
        <w:t xml:space="preserve"> has the same color as </w:t>
      </w:r>
      <m:oMath>
        <m:sSub>
          <m:sSubPr>
            <m:ctrlPr>
              <w:rPr>
                <w:rFonts w:ascii="Cambria Math" w:hAnsi="Cambria Math"/>
                <w:i/>
              </w:rPr>
            </m:ctrlPr>
          </m:sSubPr>
          <m:e>
            <m:r>
              <w:rPr>
                <w:rFonts w:ascii="Cambria Math"/>
              </w:rPr>
              <m:t>c</m:t>
            </m:r>
          </m:e>
          <m:sub>
            <m:r>
              <w:rPr>
                <w:rFonts w:ascii="Cambria Math"/>
              </w:rPr>
              <m:t>m</m:t>
            </m:r>
          </m:sub>
        </m:sSub>
      </m:oMath>
      <w:r w:rsidRPr="00F92D86">
        <w:rPr>
          <w:lang w:bidi="fa-IR"/>
        </w:rPr>
        <w:t>. This information, which is a concatenation of color information and spatial information in the image, can be calculated for different distances.</w:t>
      </w:r>
    </w:p>
    <w:tbl>
      <w:tblPr>
        <w:tblStyle w:val="TableGrid"/>
        <w:bidiVisual/>
        <w:tblW w:w="42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
        <w:gridCol w:w="3794"/>
      </w:tblGrid>
      <w:tr w:rsidR="00530587" w:rsidRPr="00F92D86" w14:paraId="01737574" w14:textId="77777777" w:rsidTr="0048159C">
        <w:trPr>
          <w:trHeight w:val="49"/>
          <w:jc w:val="center"/>
        </w:trPr>
        <w:tc>
          <w:tcPr>
            <w:tcW w:w="437" w:type="dxa"/>
          </w:tcPr>
          <w:p w14:paraId="310DF1B5" w14:textId="77777777" w:rsidR="00530587" w:rsidRPr="00F92D86" w:rsidRDefault="00530587" w:rsidP="0048159C">
            <w:pPr>
              <w:bidi/>
              <w:rPr>
                <w:rFonts w:cs="B Nazanin"/>
                <w:sz w:val="20"/>
                <w:szCs w:val="20"/>
                <w:lang w:bidi="fa-IR"/>
              </w:rPr>
            </w:pPr>
            <w:r w:rsidRPr="00F92D86">
              <w:rPr>
                <w:rFonts w:cs="B Nazanin" w:hint="cs"/>
                <w:sz w:val="20"/>
                <w:szCs w:val="20"/>
                <w:rtl/>
                <w:lang w:bidi="fa-IR"/>
              </w:rPr>
              <w:t>(</w:t>
            </w:r>
            <w:r w:rsidRPr="00F92D86">
              <w:rPr>
                <w:rFonts w:cs="B Nazanin"/>
                <w:sz w:val="20"/>
                <w:szCs w:val="20"/>
                <w:lang w:bidi="fa-IR"/>
              </w:rPr>
              <w:t>1</w:t>
            </w:r>
            <w:r w:rsidRPr="00F92D86">
              <w:rPr>
                <w:rFonts w:cs="B Nazanin" w:hint="cs"/>
                <w:sz w:val="20"/>
                <w:szCs w:val="20"/>
                <w:rtl/>
                <w:lang w:bidi="fa-IR"/>
              </w:rPr>
              <w:t>)</w:t>
            </w:r>
          </w:p>
        </w:tc>
        <w:tc>
          <w:tcPr>
            <w:tcW w:w="3794" w:type="dxa"/>
          </w:tcPr>
          <w:p w14:paraId="7EFE6B9D" w14:textId="77777777" w:rsidR="00530587" w:rsidRPr="00F92D86" w:rsidRDefault="00D04BB5" w:rsidP="0048159C">
            <w:pPr>
              <w:pStyle w:val="ListParagraph"/>
              <w:bidi/>
              <w:ind w:left="0"/>
              <w:rPr>
                <w:rFonts w:cs="B Nazanin"/>
                <w:sz w:val="20"/>
                <w:szCs w:val="20"/>
                <w:rtl/>
                <w:lang w:bidi="fa-IR"/>
              </w:rPr>
            </w:pPr>
            <m:oMathPara>
              <m:oMathParaPr>
                <m:jc m:val="left"/>
              </m:oMathParaPr>
              <m:oMath>
                <m:sSubSup>
                  <m:sSubSupPr>
                    <m:ctrlPr>
                      <w:rPr>
                        <w:rFonts w:ascii="Cambria Math" w:hAnsi="Cambria Math"/>
                        <w:i/>
                        <w:sz w:val="20"/>
                        <w:szCs w:val="20"/>
                      </w:rPr>
                    </m:ctrlPr>
                  </m:sSubSupPr>
                  <m:e>
                    <m:r>
                      <w:rPr>
                        <w:rFonts w:ascii="Cambria Math"/>
                        <w:sz w:val="20"/>
                        <w:szCs w:val="20"/>
                      </w:rPr>
                      <m:t>γ</m:t>
                    </m:r>
                  </m:e>
                  <m:sub>
                    <m:sSub>
                      <m:sSubPr>
                        <m:ctrlPr>
                          <w:rPr>
                            <w:rFonts w:ascii="Cambria Math" w:hAnsi="Cambria Math"/>
                            <w:i/>
                            <w:sz w:val="20"/>
                            <w:szCs w:val="20"/>
                          </w:rPr>
                        </m:ctrlPr>
                      </m:sSubPr>
                      <m:e>
                        <m:r>
                          <w:rPr>
                            <w:rFonts w:ascii="Cambria Math"/>
                            <w:sz w:val="20"/>
                            <w:szCs w:val="20"/>
                          </w:rPr>
                          <m:t>c</m:t>
                        </m:r>
                      </m:e>
                      <m:sub>
                        <m:r>
                          <w:rPr>
                            <w:rFonts w:ascii="Cambria Math" w:hAnsi="Cambria Math"/>
                            <w:sz w:val="20"/>
                            <w:szCs w:val="20"/>
                          </w:rPr>
                          <m:t>m</m:t>
                        </m:r>
                      </m:sub>
                    </m:sSub>
                  </m:sub>
                  <m:sup>
                    <m:r>
                      <w:rPr>
                        <w:rFonts w:ascii="Cambria Math"/>
                        <w:sz w:val="20"/>
                        <w:szCs w:val="20"/>
                      </w:rPr>
                      <m:t>k</m:t>
                    </m:r>
                  </m:sup>
                </m:sSubSup>
                <m:d>
                  <m:dPr>
                    <m:ctrlPr>
                      <w:rPr>
                        <w:rFonts w:ascii="Cambria Math" w:hAnsi="Cambria Math"/>
                        <w:i/>
                        <w:sz w:val="20"/>
                        <w:szCs w:val="20"/>
                      </w:rPr>
                    </m:ctrlPr>
                  </m:dPr>
                  <m:e>
                    <m:r>
                      <w:rPr>
                        <w:rFonts w:ascii="Cambria Math"/>
                        <w:sz w:val="20"/>
                        <w:szCs w:val="20"/>
                      </w:rPr>
                      <m:t>I</m:t>
                    </m:r>
                  </m:e>
                </m:d>
                <m:r>
                  <w:rPr>
                    <w:rFonts w:ascii="Cambria Math"/>
                    <w:sz w:val="20"/>
                    <w:szCs w:val="20"/>
                  </w:rPr>
                  <m:t>=P</m:t>
                </m:r>
                <m:d>
                  <m:dPr>
                    <m:begChr m:val="["/>
                    <m:endChr m:val="]"/>
                    <m:ctrlPr>
                      <w:rPr>
                        <w:rFonts w:ascii="Cambria Math" w:hAnsi="Cambria Math"/>
                        <w:i/>
                        <w:sz w:val="20"/>
                        <w:szCs w:val="20"/>
                      </w:rPr>
                    </m:ctrlPr>
                  </m:dPr>
                  <m:e>
                    <m:d>
                      <m:dPr>
                        <m:begChr m:val="|"/>
                        <m:endChr m:val="|"/>
                        <m:ctrlPr>
                          <w:rPr>
                            <w:rFonts w:ascii="Cambria Math" w:hAnsi="Cambria Math"/>
                            <w:i/>
                            <w:sz w:val="20"/>
                            <w:szCs w:val="20"/>
                          </w:rPr>
                        </m:ctrlPr>
                      </m:dPr>
                      <m:e>
                        <m:sSubSup>
                          <m:sSubSupPr>
                            <m:ctrlPr>
                              <w:rPr>
                                <w:rFonts w:ascii="Cambria Math" w:hAnsi="Cambria Math"/>
                                <w:i/>
                                <w:sz w:val="20"/>
                                <w:szCs w:val="20"/>
                              </w:rPr>
                            </m:ctrlPr>
                          </m:sSubSupPr>
                          <m:e>
                            <m:r>
                              <w:rPr>
                                <w:rFonts w:ascii="Cambria Math"/>
                                <w:sz w:val="20"/>
                                <w:szCs w:val="20"/>
                              </w:rPr>
                              <m:t>p</m:t>
                            </m:r>
                          </m:e>
                          <m:sub>
                            <m:sSub>
                              <m:sSubPr>
                                <m:ctrlPr>
                                  <w:rPr>
                                    <w:rFonts w:ascii="Cambria Math" w:hAnsi="Cambria Math"/>
                                    <w:i/>
                                    <w:sz w:val="20"/>
                                    <w:szCs w:val="20"/>
                                  </w:rPr>
                                </m:ctrlPr>
                              </m:sSubPr>
                              <m:e>
                                <m:r>
                                  <w:rPr>
                                    <w:rFonts w:ascii="Cambria Math"/>
                                    <w:sz w:val="20"/>
                                    <w:szCs w:val="20"/>
                                  </w:rPr>
                                  <m:t>c</m:t>
                                </m:r>
                              </m:e>
                              <m:sub>
                                <m:r>
                                  <w:rPr>
                                    <w:rFonts w:ascii="Cambria Math"/>
                                    <w:sz w:val="20"/>
                                    <w:szCs w:val="20"/>
                                  </w:rPr>
                                  <m:t>m</m:t>
                                </m:r>
                              </m:sub>
                            </m:sSub>
                          </m:sub>
                          <m:sup>
                            <m:r>
                              <w:rPr>
                                <w:rFonts w:ascii="Cambria Math" w:hAnsi="Cambria Math"/>
                                <w:sz w:val="20"/>
                                <w:szCs w:val="20"/>
                              </w:rPr>
                              <m:t>i</m:t>
                            </m:r>
                          </m:sup>
                        </m:sSubSup>
                        <m:r>
                          <w:rPr>
                            <w:rFonts w:ascii="Cambria Math"/>
                            <w:sz w:val="20"/>
                            <w:szCs w:val="20"/>
                          </w:rPr>
                          <m:t>-</m:t>
                        </m:r>
                        <m:sSubSup>
                          <m:sSubSupPr>
                            <m:ctrlPr>
                              <w:rPr>
                                <w:rFonts w:ascii="Cambria Math" w:hAnsi="Cambria Math"/>
                                <w:i/>
                                <w:sz w:val="20"/>
                                <w:szCs w:val="20"/>
                              </w:rPr>
                            </m:ctrlPr>
                          </m:sSubSupPr>
                          <m:e>
                            <m:r>
                              <w:rPr>
                                <w:rFonts w:ascii="Cambria Math"/>
                                <w:sz w:val="20"/>
                                <w:szCs w:val="20"/>
                              </w:rPr>
                              <m:t>p</m:t>
                            </m:r>
                          </m:e>
                          <m:sub>
                            <m:sSub>
                              <m:sSubPr>
                                <m:ctrlPr>
                                  <w:rPr>
                                    <w:rFonts w:ascii="Cambria Math" w:hAnsi="Cambria Math"/>
                                    <w:i/>
                                    <w:sz w:val="20"/>
                                    <w:szCs w:val="20"/>
                                  </w:rPr>
                                </m:ctrlPr>
                              </m:sSubPr>
                              <m:e>
                                <m:r>
                                  <w:rPr>
                                    <w:rFonts w:ascii="Cambria Math"/>
                                    <w:sz w:val="20"/>
                                    <w:szCs w:val="20"/>
                                  </w:rPr>
                                  <m:t>c</m:t>
                                </m:r>
                              </m:e>
                              <m:sub>
                                <m:r>
                                  <w:rPr>
                                    <w:rFonts w:ascii="Cambria Math" w:hAnsi="Cambria Math"/>
                                    <w:sz w:val="20"/>
                                    <w:szCs w:val="20"/>
                                  </w:rPr>
                                  <m:t>m</m:t>
                                </m:r>
                              </m:sub>
                            </m:sSub>
                          </m:sub>
                          <m:sup>
                            <m:r>
                              <w:rPr>
                                <w:rFonts w:ascii="Cambria Math" w:hAnsi="Cambria Math"/>
                                <w:sz w:val="20"/>
                                <w:szCs w:val="20"/>
                              </w:rPr>
                              <m:t>j</m:t>
                            </m:r>
                          </m:sup>
                        </m:sSubSup>
                      </m:e>
                    </m:d>
                  </m:e>
                </m:d>
                <m:r>
                  <w:rPr>
                    <w:rFonts w:ascii="Cambria Math"/>
                    <w:sz w:val="20"/>
                    <w:szCs w:val="20"/>
                  </w:rPr>
                  <m:t xml:space="preserve">=k         </m:t>
                </m:r>
                <m:sSubSup>
                  <m:sSubSupPr>
                    <m:ctrlPr>
                      <w:rPr>
                        <w:rFonts w:ascii="Cambria Math" w:hAnsi="Cambria Math"/>
                        <w:i/>
                        <w:sz w:val="20"/>
                        <w:szCs w:val="20"/>
                      </w:rPr>
                    </m:ctrlPr>
                  </m:sSubSupPr>
                  <m:e>
                    <m:r>
                      <w:rPr>
                        <w:rFonts w:ascii="Cambria Math"/>
                        <w:sz w:val="20"/>
                        <w:szCs w:val="20"/>
                      </w:rPr>
                      <m:t>p</m:t>
                    </m:r>
                  </m:e>
                  <m:sub>
                    <m:sSub>
                      <m:sSubPr>
                        <m:ctrlPr>
                          <w:rPr>
                            <w:rFonts w:ascii="Cambria Math" w:hAnsi="Cambria Math"/>
                            <w:i/>
                            <w:sz w:val="20"/>
                            <w:szCs w:val="20"/>
                          </w:rPr>
                        </m:ctrlPr>
                      </m:sSubPr>
                      <m:e>
                        <m:r>
                          <w:rPr>
                            <w:rFonts w:ascii="Cambria Math"/>
                            <w:sz w:val="20"/>
                            <w:szCs w:val="20"/>
                          </w:rPr>
                          <m:t>c</m:t>
                        </m:r>
                      </m:e>
                      <m:sub>
                        <m:r>
                          <w:rPr>
                            <w:rFonts w:ascii="Cambria Math"/>
                            <w:sz w:val="20"/>
                            <w:szCs w:val="20"/>
                          </w:rPr>
                          <m:t>m</m:t>
                        </m:r>
                      </m:sub>
                    </m:sSub>
                  </m:sub>
                  <m:sup>
                    <m:r>
                      <w:rPr>
                        <w:rFonts w:ascii="Cambria Math" w:hAnsi="Cambria Math"/>
                        <w:sz w:val="20"/>
                        <w:szCs w:val="20"/>
                      </w:rPr>
                      <m:t>j</m:t>
                    </m:r>
                  </m:sup>
                </m:sSubSup>
                <m:r>
                  <w:rPr>
                    <w:rFonts w:ascii="Cambria Math" w:hAnsi="Cambria Math"/>
                    <w:sz w:val="20"/>
                    <w:szCs w:val="20"/>
                  </w:rPr>
                  <m:t xml:space="preserve">and </m:t>
                </m:r>
                <m:sSubSup>
                  <m:sSubSupPr>
                    <m:ctrlPr>
                      <w:rPr>
                        <w:rFonts w:ascii="Cambria Math" w:hAnsi="Cambria Math"/>
                        <w:i/>
                        <w:sz w:val="20"/>
                        <w:szCs w:val="20"/>
                      </w:rPr>
                    </m:ctrlPr>
                  </m:sSubSupPr>
                  <m:e>
                    <m:r>
                      <w:rPr>
                        <w:rFonts w:ascii="Cambria Math"/>
                        <w:sz w:val="20"/>
                        <w:szCs w:val="20"/>
                      </w:rPr>
                      <m:t>p</m:t>
                    </m:r>
                  </m:e>
                  <m:sub>
                    <m:sSub>
                      <m:sSubPr>
                        <m:ctrlPr>
                          <w:rPr>
                            <w:rFonts w:ascii="Cambria Math" w:hAnsi="Cambria Math"/>
                            <w:i/>
                            <w:sz w:val="20"/>
                            <w:szCs w:val="20"/>
                          </w:rPr>
                        </m:ctrlPr>
                      </m:sSubPr>
                      <m:e>
                        <m:r>
                          <w:rPr>
                            <w:rFonts w:ascii="Cambria Math"/>
                            <w:sz w:val="20"/>
                            <w:szCs w:val="20"/>
                          </w:rPr>
                          <m:t>c</m:t>
                        </m:r>
                      </m:e>
                      <m:sub>
                        <m:r>
                          <w:rPr>
                            <w:rFonts w:ascii="Cambria Math"/>
                            <w:sz w:val="20"/>
                            <w:szCs w:val="20"/>
                          </w:rPr>
                          <m:t>m</m:t>
                        </m:r>
                      </m:sub>
                    </m:sSub>
                  </m:sub>
                  <m:sup>
                    <m:r>
                      <w:rPr>
                        <w:rFonts w:ascii="Cambria Math" w:hAnsi="Cambria Math"/>
                        <w:sz w:val="20"/>
                        <w:szCs w:val="20"/>
                      </w:rPr>
                      <m:t>i</m:t>
                    </m:r>
                  </m:sup>
                </m:sSubSup>
                <m:r>
                  <w:rPr>
                    <w:rFonts w:ascii="Cambria Math" w:hAnsi="Cambria Math" w:cs="Cambria Math"/>
                    <w:sz w:val="20"/>
                    <w:szCs w:val="20"/>
                  </w:rPr>
                  <m:t>∈</m:t>
                </m:r>
                <m:r>
                  <w:rPr>
                    <w:rFonts w:ascii="Cambria Math" w:hAnsi="Cambria Math"/>
                    <w:sz w:val="20"/>
                    <w:szCs w:val="20"/>
                  </w:rPr>
                  <m:t>I</m:t>
                </m:r>
              </m:oMath>
            </m:oMathPara>
          </w:p>
        </w:tc>
      </w:tr>
    </w:tbl>
    <w:p w14:paraId="456D89BB" w14:textId="77777777" w:rsidR="00530587" w:rsidRDefault="00530587" w:rsidP="00530587">
      <w:pPr>
        <w:pStyle w:val="Text"/>
        <w:bidi w:val="0"/>
        <w:ind w:firstLine="0"/>
        <w:rPr>
          <w:rFonts w:cs="Times New Roman"/>
          <w:color w:val="000000"/>
          <w:szCs w:val="20"/>
        </w:rPr>
      </w:pPr>
      <w:r w:rsidRPr="00F92D86">
        <w:rPr>
          <w:rFonts w:cs="Times New Roman"/>
          <w:color w:val="000000"/>
          <w:szCs w:val="20"/>
        </w:rPr>
        <w:t xml:space="preserve">Gabor wavelet transform is used as a linear filter to analyze the image texture. This filter decomposes the image in different scales and angles. The ability to describe local frequencies and extract texture features based on energy distribution is attributed to this transformation. Each wavelet absorbs energy at a specific frequency and direction. A two-dimensional Gabor wavelet in a modulated Gaussian kernel form integrates with a sinusoidal function. This filter is represented by equation 2, which includes a real and an </w:t>
      </w:r>
      <w:r>
        <w:rPr>
          <w:rFonts w:cs="Times New Roman"/>
          <w:color w:val="000000"/>
          <w:szCs w:val="20"/>
        </w:rPr>
        <w:t>imaginary</w:t>
      </w:r>
      <w:r w:rsidRPr="00F92D86">
        <w:rPr>
          <w:rFonts w:cs="Times New Roman"/>
          <w:color w:val="000000"/>
          <w:szCs w:val="20"/>
        </w:rPr>
        <w:t xml:space="preserve"> part. In this equation, </w:t>
      </w:r>
      <m:oMath>
        <m:sSub>
          <m:sSubPr>
            <m:ctrlPr>
              <w:rPr>
                <w:rFonts w:ascii="Cambria Math" w:hAnsi="Cambria Math" w:cs="Times New Roman"/>
                <w:i/>
                <w:color w:val="000000"/>
                <w:szCs w:val="20"/>
              </w:rPr>
            </m:ctrlPr>
          </m:sSubPr>
          <m:e>
            <m:r>
              <w:rPr>
                <w:rFonts w:ascii="Cambria Math" w:hAnsi="Cambria Math" w:cs="Times New Roman"/>
                <w:color w:val="000000"/>
                <w:szCs w:val="20"/>
              </w:rPr>
              <m:t>σ</m:t>
            </m:r>
          </m:e>
          <m:sub>
            <m:r>
              <w:rPr>
                <w:rFonts w:ascii="Cambria Math" w:hAnsi="Cambria Math" w:cs="Times New Roman"/>
                <w:color w:val="000000"/>
                <w:szCs w:val="20"/>
              </w:rPr>
              <m:t>x</m:t>
            </m:r>
          </m:sub>
        </m:sSub>
      </m:oMath>
      <w:r w:rsidRPr="00F92D86">
        <w:rPr>
          <w:rFonts w:cs="Times New Roman"/>
          <w:color w:val="000000"/>
          <w:szCs w:val="20"/>
        </w:rPr>
        <w:t xml:space="preserve">  and </w:t>
      </w:r>
      <m:oMath>
        <m:sSub>
          <m:sSubPr>
            <m:ctrlPr>
              <w:rPr>
                <w:rFonts w:ascii="Cambria Math" w:hAnsi="Cambria Math" w:cs="Times New Roman"/>
                <w:i/>
                <w:color w:val="000000"/>
                <w:szCs w:val="20"/>
              </w:rPr>
            </m:ctrlPr>
          </m:sSubPr>
          <m:e>
            <m:r>
              <w:rPr>
                <w:rFonts w:ascii="Cambria Math" w:hAnsi="Cambria Math" w:cs="Times New Roman"/>
                <w:color w:val="000000"/>
                <w:szCs w:val="20"/>
              </w:rPr>
              <m:t>σ</m:t>
            </m:r>
          </m:e>
          <m:sub>
            <m:r>
              <w:rPr>
                <w:rFonts w:ascii="Cambria Math" w:hAnsi="Cambria Math" w:cs="Times New Roman"/>
                <w:color w:val="000000"/>
                <w:szCs w:val="20"/>
              </w:rPr>
              <m:t>y</m:t>
            </m:r>
          </m:sub>
        </m:sSub>
      </m:oMath>
      <w:r w:rsidRPr="00F92D86">
        <w:rPr>
          <w:rFonts w:cs="Times New Roman"/>
          <w:color w:val="000000"/>
          <w:szCs w:val="20"/>
        </w:rPr>
        <w:t xml:space="preserve"> are the standard deviation, </w:t>
      </w:r>
      <m:oMath>
        <m:r>
          <w:rPr>
            <w:rFonts w:ascii="Cambria Math" w:hAnsi="Cambria Math" w:cs="Times New Roman"/>
            <w:szCs w:val="20"/>
          </w:rPr>
          <m:t>f</m:t>
        </m:r>
      </m:oMath>
      <w:r w:rsidRPr="00F92D86">
        <w:rPr>
          <w:rFonts w:cs="Times New Roman"/>
          <w:color w:val="000000"/>
          <w:szCs w:val="20"/>
        </w:rPr>
        <w:t xml:space="preserve"> and </w:t>
      </w:r>
      <m:oMath>
        <m:r>
          <w:rPr>
            <w:rFonts w:ascii="Cambria Math" w:hAnsi="Cambria Math" w:cs="Times New Roman"/>
            <w:szCs w:val="20"/>
          </w:rPr>
          <m:t>θ</m:t>
        </m:r>
      </m:oMath>
      <w:r w:rsidRPr="00F92D86">
        <w:rPr>
          <w:rFonts w:cs="Times New Roman"/>
          <w:color w:val="000000"/>
          <w:szCs w:val="20"/>
          <w:rtl/>
        </w:rPr>
        <w:t xml:space="preserve"> </w:t>
      </w:r>
      <w:r w:rsidRPr="00F92D86">
        <w:rPr>
          <w:rFonts w:cs="Times New Roman"/>
          <w:color w:val="000000"/>
          <w:szCs w:val="20"/>
        </w:rPr>
        <w:t>specify the scale and direction, respectively.</w:t>
      </w:r>
    </w:p>
    <w:tbl>
      <w:tblPr>
        <w:tblStyle w:val="TableGrid"/>
        <w:tblpPr w:leftFromText="180" w:rightFromText="180" w:vertAnchor="text" w:horzAnchor="margin" w:tblpXSpec="right" w:tblpY="424"/>
        <w:bidiVisual/>
        <w:tblW w:w="42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3867"/>
      </w:tblGrid>
      <w:tr w:rsidR="00530587" w:rsidRPr="00F92D86" w14:paraId="50FE186D" w14:textId="77777777" w:rsidTr="0048159C">
        <w:trPr>
          <w:trHeight w:val="322"/>
        </w:trPr>
        <w:tc>
          <w:tcPr>
            <w:tcW w:w="430" w:type="dxa"/>
          </w:tcPr>
          <w:p w14:paraId="16499352" w14:textId="77777777" w:rsidR="00530587" w:rsidRPr="00F92D86" w:rsidRDefault="00530587" w:rsidP="0048159C">
            <w:pPr>
              <w:bidi/>
              <w:rPr>
                <w:rFonts w:cs="B Nazanin"/>
                <w:sz w:val="20"/>
                <w:szCs w:val="20"/>
                <w:lang w:bidi="fa-IR"/>
              </w:rPr>
            </w:pPr>
            <w:r w:rsidRPr="00F92D86">
              <w:rPr>
                <w:rFonts w:cs="B Nazanin" w:hint="cs"/>
                <w:sz w:val="20"/>
                <w:szCs w:val="20"/>
                <w:rtl/>
                <w:lang w:bidi="fa-IR"/>
              </w:rPr>
              <w:t>(</w:t>
            </w:r>
            <w:r w:rsidRPr="00F92D86">
              <w:rPr>
                <w:rFonts w:cs="B Nazanin"/>
                <w:sz w:val="20"/>
                <w:szCs w:val="20"/>
                <w:lang w:bidi="fa-IR"/>
              </w:rPr>
              <w:t>2</w:t>
            </w:r>
            <w:r w:rsidRPr="00F92D86">
              <w:rPr>
                <w:rFonts w:cs="B Nazanin" w:hint="cs"/>
                <w:sz w:val="20"/>
                <w:szCs w:val="20"/>
                <w:rtl/>
                <w:lang w:bidi="fa-IR"/>
              </w:rPr>
              <w:t>)</w:t>
            </w:r>
          </w:p>
        </w:tc>
        <w:tc>
          <w:tcPr>
            <w:tcW w:w="3867" w:type="dxa"/>
          </w:tcPr>
          <w:p w14:paraId="1FA55B33" w14:textId="77777777" w:rsidR="00530587" w:rsidRPr="00F92D86" w:rsidRDefault="00D04BB5" w:rsidP="0048159C">
            <w:pPr>
              <w:pStyle w:val="ListParagraph"/>
              <w:bidi/>
              <w:ind w:left="74"/>
              <w:rPr>
                <w:rFonts w:eastAsiaTheme="minorEastAsia" w:cs="B Nazanin"/>
                <w:sz w:val="20"/>
                <w:szCs w:val="20"/>
                <w:rtl/>
              </w:rPr>
            </w:pPr>
            <m:oMathPara>
              <m:oMathParaPr>
                <m:jc m:val="left"/>
              </m:oMathParaPr>
              <m:oMath>
                <m:sSub>
                  <m:sSubPr>
                    <m:ctrlPr>
                      <w:rPr>
                        <w:rFonts w:ascii="Cambria Math" w:hAnsi="Cambria Math"/>
                        <w:i/>
                        <w:sz w:val="20"/>
                        <w:szCs w:val="20"/>
                      </w:rPr>
                    </m:ctrlPr>
                  </m:sSubPr>
                  <m:e>
                    <m:r>
                      <w:rPr>
                        <w:rFonts w:ascii="Cambria Math" w:hAnsi="Cambria Math"/>
                        <w:sz w:val="20"/>
                        <w:szCs w:val="20"/>
                      </w:rPr>
                      <m:t>ψ</m:t>
                    </m:r>
                  </m:e>
                  <m:sub>
                    <m:r>
                      <w:rPr>
                        <w:rFonts w:ascii="Cambria Math" w:hAnsi="Cambria Math"/>
                        <w:sz w:val="20"/>
                        <w:szCs w:val="20"/>
                      </w:rPr>
                      <m:t>f,θ</m:t>
                    </m:r>
                  </m:sub>
                </m:sSub>
                <m:d>
                  <m:dPr>
                    <m:ctrlPr>
                      <w:rPr>
                        <w:rFonts w:ascii="Cambria Math" w:hAnsi="Cambria Math"/>
                        <w:i/>
                        <w:sz w:val="20"/>
                        <w:szCs w:val="20"/>
                      </w:rPr>
                    </m:ctrlPr>
                  </m:dPr>
                  <m:e>
                    <m:r>
                      <w:rPr>
                        <w:rFonts w:ascii="Cambria Math" w:hAnsi="Cambria Math"/>
                        <w:sz w:val="20"/>
                        <w:szCs w:val="20"/>
                      </w:rPr>
                      <m:t>x,y</m:t>
                    </m:r>
                  </m:e>
                </m:d>
                <m:r>
                  <w:rPr>
                    <w:rFonts w:ascii="Cambria Math" w:hAnsi="Cambria Math"/>
                    <w:sz w:val="20"/>
                    <w:szCs w:val="20"/>
                  </w:rPr>
                  <m:t>=</m:t>
                </m:r>
                <m:func>
                  <m:funcPr>
                    <m:ctrlPr>
                      <w:rPr>
                        <w:rFonts w:ascii="Cambria Math" w:hAnsi="Cambria Math"/>
                        <w:sz w:val="20"/>
                        <w:szCs w:val="20"/>
                      </w:rPr>
                    </m:ctrlPr>
                  </m:funcPr>
                  <m:fName>
                    <m:r>
                      <m:rPr>
                        <m:sty m:val="p"/>
                      </m:rPr>
                      <w:rPr>
                        <w:rFonts w:ascii="Cambria Math" w:hAnsi="Cambria Math"/>
                        <w:sz w:val="20"/>
                        <w:szCs w:val="20"/>
                      </w:rPr>
                      <m:t>exp</m:t>
                    </m:r>
                    <m:ctrlPr>
                      <w:rPr>
                        <w:rFonts w:ascii="Cambria Math" w:hAnsi="Cambria Math"/>
                        <w:i/>
                        <w:sz w:val="20"/>
                        <w:szCs w:val="20"/>
                      </w:rPr>
                    </m:ctrlPr>
                  </m:fName>
                  <m:e>
                    <m:d>
                      <m:dPr>
                        <m:begChr m:val="["/>
                        <m:endChr m:val="]"/>
                        <m:ctrlPr>
                          <w:rPr>
                            <w:rFonts w:ascii="Cambria Math" w:hAnsi="Cambria Math"/>
                            <w:i/>
                            <w:sz w:val="20"/>
                            <w:szCs w:val="20"/>
                          </w:rPr>
                        </m:ctrlPr>
                      </m:dPr>
                      <m:e>
                        <m:d>
                          <m:dPr>
                            <m:ctrlPr>
                              <w:rPr>
                                <w:rFonts w:ascii="Cambria Math" w:hAnsi="Cambria Math"/>
                                <w:i/>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e>
                        </m:d>
                        <m:d>
                          <m:dPr>
                            <m:begChr m:val="{"/>
                            <m:endChr m:val="}"/>
                            <m:ctrlPr>
                              <w:rPr>
                                <w:rFonts w:ascii="Cambria Math" w:hAnsi="Cambria Math"/>
                                <w:i/>
                                <w:sz w:val="20"/>
                                <w:szCs w:val="20"/>
                              </w:rPr>
                            </m:ctrlPr>
                          </m:dPr>
                          <m:e>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2</m:t>
                                        </m:r>
                                      </m:sup>
                                    </m:sSup>
                                  </m:num>
                                  <m:den>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x</m:t>
                                        </m:r>
                                      </m:sub>
                                      <m:sup>
                                        <m:r>
                                          <w:rPr>
                                            <w:rFonts w:ascii="Cambria Math" w:hAnsi="Cambria Math"/>
                                            <w:sz w:val="20"/>
                                            <w:szCs w:val="20"/>
                                          </w:rPr>
                                          <m:t>2</m:t>
                                        </m:r>
                                      </m:sup>
                                    </m:sSubSup>
                                  </m:den>
                                </m:f>
                              </m:e>
                            </m:d>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2</m:t>
                                        </m:r>
                                      </m:sup>
                                    </m:sSup>
                                  </m:num>
                                  <m:den>
                                    <m:sSubSup>
                                      <m:sSubSupPr>
                                        <m:ctrlPr>
                                          <w:rPr>
                                            <w:rFonts w:ascii="Cambria Math" w:hAnsi="Cambria Math"/>
                                            <w:i/>
                                            <w:sz w:val="20"/>
                                            <w:szCs w:val="20"/>
                                          </w:rPr>
                                        </m:ctrlPr>
                                      </m:sSubSupPr>
                                      <m:e>
                                        <m:r>
                                          <w:rPr>
                                            <w:rFonts w:ascii="Cambria Math" w:hAnsi="Cambria Math"/>
                                            <w:sz w:val="20"/>
                                            <w:szCs w:val="20"/>
                                          </w:rPr>
                                          <m:t>σ</m:t>
                                        </m:r>
                                      </m:e>
                                      <m:sub>
                                        <m:r>
                                          <w:rPr>
                                            <w:rFonts w:ascii="Cambria Math" w:hAnsi="Cambria Math"/>
                                            <w:sz w:val="20"/>
                                            <w:szCs w:val="20"/>
                                          </w:rPr>
                                          <m:t>y</m:t>
                                        </m:r>
                                      </m:sub>
                                      <m:sup>
                                        <m:r>
                                          <w:rPr>
                                            <w:rFonts w:ascii="Cambria Math" w:hAnsi="Cambria Math"/>
                                            <w:sz w:val="20"/>
                                            <w:szCs w:val="20"/>
                                          </w:rPr>
                                          <m:t>2</m:t>
                                        </m:r>
                                      </m:sup>
                                    </m:sSubSup>
                                  </m:den>
                                </m:f>
                              </m:e>
                            </m:d>
                          </m:e>
                        </m:d>
                      </m:e>
                    </m:d>
                  </m:e>
                </m:func>
                <m:r>
                  <w:rPr>
                    <w:rFonts w:ascii="Cambria Math" w:hAnsi="Cambria Math"/>
                    <w:sz w:val="20"/>
                    <w:szCs w:val="20"/>
                  </w:rPr>
                  <m:t>*</m:t>
                </m:r>
                <m:r>
                  <m:rPr>
                    <m:sty m:val="p"/>
                  </m:rPr>
                  <w:rPr>
                    <w:rFonts w:ascii="Cambria Math" w:hAnsi="Cambria Math"/>
                    <w:sz w:val="20"/>
                    <w:szCs w:val="20"/>
                  </w:rPr>
                  <m:t>exp⁡</m:t>
                </m:r>
                <m:r>
                  <w:rPr>
                    <w:rFonts w:ascii="Cambria Math" w:hAnsi="Cambria Math"/>
                    <w:sz w:val="20"/>
                    <w:szCs w:val="20"/>
                  </w:rPr>
                  <m:t>(2πf</m:t>
                </m:r>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n</m:t>
                    </m:r>
                  </m:sub>
                </m:sSub>
                <m:r>
                  <w:rPr>
                    <w:rFonts w:ascii="Cambria Math" w:hAnsi="Cambria Math"/>
                    <w:sz w:val="20"/>
                    <w:szCs w:val="20"/>
                  </w:rPr>
                  <m:t>)</m:t>
                </m:r>
              </m:oMath>
            </m:oMathPara>
          </w:p>
          <w:p w14:paraId="25A88606" w14:textId="77777777" w:rsidR="00530587" w:rsidRPr="00F92D86" w:rsidRDefault="00D04BB5" w:rsidP="0048159C">
            <w:pPr>
              <w:pStyle w:val="ListParagraph"/>
              <w:bidi/>
              <w:ind w:left="855"/>
              <w:rPr>
                <w:rFonts w:eastAsiaTheme="minorEastAsia" w:cs="B Nazanin"/>
                <w:sz w:val="20"/>
                <w:szCs w:val="20"/>
                <w:rtl/>
              </w:rPr>
            </w:pPr>
            <m:oMathPara>
              <m:oMathParaPr>
                <m:jc m:val="left"/>
              </m:oMathParaPr>
              <m:oMath>
                <m:sSup>
                  <m:sSupPr>
                    <m:ctrlPr>
                      <w:rPr>
                        <w:rFonts w:ascii="Cambria Math" w:hAnsi="Cambria Math"/>
                        <w:i/>
                        <w:sz w:val="20"/>
                        <w:szCs w:val="20"/>
                      </w:rPr>
                    </m:ctrlPr>
                  </m:sSupPr>
                  <m:e>
                    <m:r>
                      <w:rPr>
                        <w:rFonts w:ascii="Cambria Math" w:hAnsi="Cambria Math"/>
                        <w:sz w:val="20"/>
                        <w:szCs w:val="20"/>
                      </w:rPr>
                      <m:t>x</m:t>
                    </m:r>
                  </m:e>
                  <m:sup>
                    <m:r>
                      <w:rPr>
                        <w:rFonts w:ascii="Cambria Math" w:hAnsi="Cambria Math"/>
                        <w:sz w:val="20"/>
                        <w:szCs w:val="20"/>
                      </w:rPr>
                      <m:t>'</m:t>
                    </m:r>
                  </m:sup>
                </m:sSup>
                <m:r>
                  <w:rPr>
                    <w:rFonts w:ascii="Cambria Math" w:hAnsi="Cambria Math"/>
                    <w:sz w:val="20"/>
                    <w:szCs w:val="20"/>
                  </w:rPr>
                  <m:t>=xcos</m:t>
                </m:r>
                <m:d>
                  <m:dPr>
                    <m:ctrlPr>
                      <w:rPr>
                        <w:rFonts w:ascii="Cambria Math" w:hAnsi="Cambria Math"/>
                        <w:i/>
                        <w:sz w:val="20"/>
                        <w:szCs w:val="20"/>
                      </w:rPr>
                    </m:ctrlPr>
                  </m:dPr>
                  <m:e>
                    <m:r>
                      <w:rPr>
                        <w:rFonts w:ascii="Cambria Math" w:hAnsi="Cambria Math"/>
                        <w:sz w:val="20"/>
                        <w:szCs w:val="20"/>
                      </w:rPr>
                      <m:t>θ</m:t>
                    </m:r>
                    <m:ctrlPr>
                      <w:rPr>
                        <w:rFonts w:ascii="Cambria Math" w:hAnsi="Cambria Math" w:cs="Cambria Math"/>
                        <w:sz w:val="20"/>
                        <w:szCs w:val="20"/>
                      </w:rPr>
                    </m:ctrlPr>
                  </m:e>
                </m:d>
                <m:r>
                  <w:rPr>
                    <w:rFonts w:ascii="Cambria Math" w:hAnsi="Cambria Math"/>
                    <w:sz w:val="20"/>
                    <w:szCs w:val="20"/>
                  </w:rPr>
                  <m:t>+y</m:t>
                </m:r>
                <m:func>
                  <m:funcPr>
                    <m:ctrlPr>
                      <w:rPr>
                        <w:rFonts w:ascii="Cambria Math" w:hAnsi="Cambria Math"/>
                        <w:sz w:val="20"/>
                        <w:szCs w:val="20"/>
                      </w:rPr>
                    </m:ctrlPr>
                  </m:funcPr>
                  <m:fName>
                    <m:r>
                      <m:rPr>
                        <m:sty m:val="p"/>
                      </m:rPr>
                      <w:rPr>
                        <w:rFonts w:ascii="Cambria Math" w:hAnsi="Cambria Math"/>
                        <w:sz w:val="20"/>
                        <w:szCs w:val="20"/>
                      </w:rPr>
                      <m:t>sin</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θ</m:t>
                        </m:r>
                        <m:ctrlPr>
                          <w:rPr>
                            <w:rFonts w:ascii="Cambria Math" w:hAnsi="Cambria Math" w:cs="Cambria Math"/>
                            <w:sz w:val="20"/>
                            <w:szCs w:val="20"/>
                          </w:rPr>
                        </m:ctrlPr>
                      </m:e>
                    </m:d>
                  </m:e>
                </m:func>
              </m:oMath>
            </m:oMathPara>
          </w:p>
          <w:p w14:paraId="4D2A6D7E" w14:textId="77777777" w:rsidR="00530587" w:rsidRPr="00F92D86" w:rsidRDefault="00D04BB5" w:rsidP="0048159C">
            <w:pPr>
              <w:pStyle w:val="ListParagraph"/>
              <w:bidi/>
              <w:ind w:left="855"/>
              <w:rPr>
                <w:rFonts w:eastAsiaTheme="minorEastAsia" w:cs="B Nazanin"/>
                <w:sz w:val="20"/>
                <w:szCs w:val="20"/>
                <w:rtl/>
              </w:rPr>
            </w:pPr>
            <m:oMathPara>
              <m:oMathParaPr>
                <m:jc m:val="left"/>
              </m:oMathParaPr>
              <m:oMath>
                <m:sSup>
                  <m:sSupPr>
                    <m:ctrlPr>
                      <w:rPr>
                        <w:rFonts w:ascii="Cambria Math" w:hAnsi="Cambria Math"/>
                        <w:i/>
                        <w:sz w:val="20"/>
                        <w:szCs w:val="20"/>
                      </w:rPr>
                    </m:ctrlPr>
                  </m:sSupPr>
                  <m:e>
                    <m:r>
                      <w:rPr>
                        <w:rFonts w:ascii="Cambria Math" w:hAnsi="Cambria Math"/>
                        <w:sz w:val="20"/>
                        <w:szCs w:val="20"/>
                      </w:rPr>
                      <m:t>y</m:t>
                    </m:r>
                  </m:e>
                  <m:sup>
                    <m:r>
                      <w:rPr>
                        <w:rFonts w:ascii="Cambria Math" w:hAnsi="Cambria Math"/>
                        <w:sz w:val="20"/>
                        <w:szCs w:val="20"/>
                      </w:rPr>
                      <m:t>'</m:t>
                    </m:r>
                  </m:sup>
                </m:sSup>
                <m:r>
                  <w:rPr>
                    <w:rFonts w:ascii="Cambria Math" w:hAnsi="Cambria Math"/>
                    <w:sz w:val="20"/>
                    <w:szCs w:val="20"/>
                  </w:rPr>
                  <m:t>=ycos</m:t>
                </m:r>
                <m:d>
                  <m:dPr>
                    <m:ctrlPr>
                      <w:rPr>
                        <w:rFonts w:ascii="Cambria Math" w:hAnsi="Cambria Math"/>
                        <w:i/>
                        <w:sz w:val="20"/>
                        <w:szCs w:val="20"/>
                      </w:rPr>
                    </m:ctrlPr>
                  </m:dPr>
                  <m:e>
                    <m:r>
                      <w:rPr>
                        <w:rFonts w:ascii="Cambria Math" w:hAnsi="Cambria Math"/>
                        <w:sz w:val="20"/>
                        <w:szCs w:val="20"/>
                      </w:rPr>
                      <m:t>θ</m:t>
                    </m:r>
                    <m:ctrlPr>
                      <w:rPr>
                        <w:rFonts w:ascii="Cambria Math" w:hAnsi="Cambria Math" w:cs="Cambria Math"/>
                        <w:sz w:val="20"/>
                        <w:szCs w:val="20"/>
                      </w:rPr>
                    </m:ctrlPr>
                  </m:e>
                </m:d>
                <m:r>
                  <w:rPr>
                    <w:rFonts w:ascii="Cambria Math" w:hAnsi="Cambria Math"/>
                    <w:sz w:val="20"/>
                    <w:szCs w:val="20"/>
                  </w:rPr>
                  <m:t>-x</m:t>
                </m:r>
                <m:func>
                  <m:funcPr>
                    <m:ctrlPr>
                      <w:rPr>
                        <w:rFonts w:ascii="Cambria Math" w:hAnsi="Cambria Math"/>
                        <w:sz w:val="20"/>
                        <w:szCs w:val="20"/>
                      </w:rPr>
                    </m:ctrlPr>
                  </m:funcPr>
                  <m:fName>
                    <m:r>
                      <m:rPr>
                        <m:sty m:val="p"/>
                      </m:rPr>
                      <w:rPr>
                        <w:rFonts w:ascii="Cambria Math" w:hAnsi="Cambria Math"/>
                        <w:sz w:val="20"/>
                        <w:szCs w:val="20"/>
                      </w:rPr>
                      <m:t>sin</m:t>
                    </m:r>
                    <m:ctrlPr>
                      <w:rPr>
                        <w:rFonts w:ascii="Cambria Math" w:hAnsi="Cambria Math"/>
                        <w:i/>
                        <w:sz w:val="20"/>
                        <w:szCs w:val="20"/>
                      </w:rPr>
                    </m:ctrlPr>
                  </m:fName>
                  <m:e>
                    <m:d>
                      <m:dPr>
                        <m:ctrlPr>
                          <w:rPr>
                            <w:rFonts w:ascii="Cambria Math" w:hAnsi="Cambria Math"/>
                            <w:i/>
                            <w:sz w:val="20"/>
                            <w:szCs w:val="20"/>
                          </w:rPr>
                        </m:ctrlPr>
                      </m:dPr>
                      <m:e>
                        <m:r>
                          <w:rPr>
                            <w:rFonts w:ascii="Cambria Math" w:hAnsi="Cambria Math"/>
                            <w:sz w:val="20"/>
                            <w:szCs w:val="20"/>
                          </w:rPr>
                          <m:t>θ</m:t>
                        </m:r>
                        <m:ctrlPr>
                          <w:rPr>
                            <w:rFonts w:ascii="Cambria Math" w:hAnsi="Cambria Math" w:cs="Cambria Math"/>
                            <w:sz w:val="20"/>
                            <w:szCs w:val="20"/>
                          </w:rPr>
                        </m:ctrlPr>
                      </m:e>
                    </m:d>
                  </m:e>
                </m:func>
              </m:oMath>
            </m:oMathPara>
          </w:p>
          <w:p w14:paraId="6FB76864" w14:textId="77777777" w:rsidR="00530587" w:rsidRPr="00207DDE" w:rsidRDefault="00D04BB5" w:rsidP="0048159C">
            <w:pPr>
              <w:pStyle w:val="ListParagraph"/>
              <w:bidi/>
              <w:ind w:left="855"/>
              <w:rPr>
                <w:rFonts w:eastAsiaTheme="minorEastAsia" w:cs="B Nazani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θ</m:t>
                    </m:r>
                  </m:e>
                  <m:sub>
                    <m:r>
                      <w:rPr>
                        <w:rFonts w:ascii="Cambria Math" w:hAnsi="Cambria Math"/>
                        <w:sz w:val="20"/>
                        <w:szCs w:val="20"/>
                      </w:rPr>
                      <m:t>n</m:t>
                    </m:r>
                  </m:sub>
                </m:sSub>
                <m:r>
                  <w:rPr>
                    <w:rFonts w:ascii="Cambria Math" w:hAnsi="Cambria Math"/>
                    <w:sz w:val="20"/>
                    <w:szCs w:val="20"/>
                  </w:rPr>
                  <m:t>=</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p</m:t>
                        </m:r>
                      </m:den>
                    </m:f>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n-1</m:t>
                    </m:r>
                  </m:e>
                </m:d>
                <m:r>
                  <w:rPr>
                    <w:rFonts w:ascii="Cambria Math" w:hAnsi="Cambria Math"/>
                    <w:sz w:val="20"/>
                    <w:szCs w:val="20"/>
                  </w:rPr>
                  <m:t>;</m:t>
                </m:r>
              </m:oMath>
            </m:oMathPara>
          </w:p>
          <w:p w14:paraId="6A2CBA90" w14:textId="77777777" w:rsidR="00530587" w:rsidRPr="00F92D86" w:rsidRDefault="00530587" w:rsidP="0048159C">
            <w:pPr>
              <w:pStyle w:val="ListParagraph"/>
              <w:bidi/>
              <w:ind w:left="855"/>
              <w:rPr>
                <w:rFonts w:cs="B Nazanin"/>
                <w:sz w:val="20"/>
                <w:szCs w:val="20"/>
                <w:rtl/>
                <w:lang w:bidi="fa-IR"/>
              </w:rPr>
            </w:pPr>
            <m:oMathPara>
              <m:oMathParaPr>
                <m:jc m:val="left"/>
              </m:oMathParaPr>
              <m:oMath>
                <m:r>
                  <w:rPr>
                    <w:rFonts w:ascii="Cambria Math" w:hAnsi="Cambria Math"/>
                    <w:sz w:val="20"/>
                    <w:szCs w:val="20"/>
                  </w:rPr>
                  <m:t>n=1,2,3,..p</m:t>
                </m:r>
              </m:oMath>
            </m:oMathPara>
          </w:p>
        </w:tc>
      </w:tr>
    </w:tbl>
    <w:p w14:paraId="3EFBFFF0" w14:textId="77777777" w:rsidR="00530587" w:rsidRPr="00F92D86" w:rsidRDefault="00530587" w:rsidP="00530587">
      <w:pPr>
        <w:pStyle w:val="Text"/>
        <w:bidi w:val="0"/>
        <w:ind w:firstLine="0"/>
        <w:rPr>
          <w:rFonts w:cs="Times New Roman"/>
          <w:color w:val="000000"/>
          <w:szCs w:val="20"/>
          <w:rtl/>
        </w:rPr>
      </w:pPr>
    </w:p>
    <w:p w14:paraId="64967B11" w14:textId="77777777" w:rsidR="00530587" w:rsidRPr="00F92D86" w:rsidRDefault="00530587" w:rsidP="00530587">
      <w:pPr>
        <w:pStyle w:val="ListParagraph"/>
        <w:numPr>
          <w:ilvl w:val="0"/>
          <w:numId w:val="13"/>
        </w:numPr>
        <w:jc w:val="both"/>
        <w:rPr>
          <w:rFonts w:ascii="Times New Roman" w:hAnsi="Times New Roman" w:cs="Times New Roman"/>
          <w:b/>
          <w:bCs/>
          <w:sz w:val="20"/>
          <w:szCs w:val="20"/>
          <w:lang w:bidi="fa-IR"/>
        </w:rPr>
      </w:pPr>
      <w:r w:rsidRPr="00F92D86">
        <w:rPr>
          <w:rFonts w:ascii="Times New Roman" w:hAnsi="Times New Roman" w:cs="Times New Roman"/>
          <w:b/>
          <w:bCs/>
          <w:sz w:val="20"/>
          <w:szCs w:val="20"/>
          <w:lang w:bidi="fa-IR"/>
        </w:rPr>
        <w:t xml:space="preserve">Image reconstruction with a two-stage </w:t>
      </w:r>
      <w:r w:rsidR="00B341F4">
        <w:rPr>
          <w:rFonts w:ascii="Times New Roman" w:hAnsi="Times New Roman" w:cs="Times New Roman"/>
          <w:b/>
          <w:bCs/>
          <w:sz w:val="20"/>
          <w:szCs w:val="20"/>
          <w:lang w:bidi="fa-IR"/>
        </w:rPr>
        <w:t>coarse</w:t>
      </w:r>
      <w:r w:rsidRPr="00F92D86">
        <w:rPr>
          <w:rFonts w:ascii="Times New Roman" w:hAnsi="Times New Roman" w:cs="Times New Roman"/>
          <w:b/>
          <w:bCs/>
          <w:sz w:val="20"/>
          <w:szCs w:val="20"/>
          <w:lang w:bidi="fa-IR"/>
        </w:rPr>
        <w:t>-to-</w:t>
      </w:r>
      <w:r w:rsidR="00B341F4">
        <w:rPr>
          <w:rFonts w:ascii="Times New Roman" w:hAnsi="Times New Roman" w:cs="Times New Roman"/>
          <w:b/>
          <w:bCs/>
          <w:sz w:val="20"/>
          <w:szCs w:val="20"/>
          <w:lang w:bidi="fa-IR"/>
        </w:rPr>
        <w:t>fine</w:t>
      </w:r>
      <w:r w:rsidRPr="00F92D86">
        <w:rPr>
          <w:rFonts w:ascii="Times New Roman" w:hAnsi="Times New Roman" w:cs="Times New Roman"/>
          <w:b/>
          <w:bCs/>
          <w:sz w:val="20"/>
          <w:szCs w:val="20"/>
          <w:lang w:bidi="fa-IR"/>
        </w:rPr>
        <w:t xml:space="preserve"> framework</w:t>
      </w:r>
    </w:p>
    <w:p w14:paraId="7BFC360E" w14:textId="77777777" w:rsidR="00B341F4" w:rsidRDefault="00530587" w:rsidP="00B341F4">
      <w:pPr>
        <w:pStyle w:val="ListParagraph"/>
        <w:ind w:left="0"/>
        <w:jc w:val="both"/>
      </w:pPr>
      <w:r w:rsidRPr="00F92D86">
        <w:rPr>
          <w:rFonts w:ascii="Times New Roman" w:hAnsi="Times New Roman" w:cs="Times New Roman"/>
          <w:sz w:val="20"/>
          <w:szCs w:val="20"/>
          <w:lang w:bidi="fa-IR"/>
        </w:rPr>
        <w:t>The architecture of the two-stage coarse-to-fine framework for reconstructing and inpainting the information on the missing regions of the image includes two stages [38]. In the first step, regional convolution layers performed to identify local features and divisions of different regions. In this way,</w:t>
      </w:r>
      <w:r w:rsidR="00B341F4">
        <w:rPr>
          <w:rFonts w:ascii="Times New Roman" w:hAnsi="Times New Roman" w:cs="Times New Roman"/>
          <w:sz w:val="20"/>
          <w:szCs w:val="20"/>
          <w:lang w:bidi="fa-IR"/>
        </w:rPr>
        <w:t xml:space="preserve"> </w:t>
      </w:r>
      <w:r w:rsidR="00B341F4" w:rsidRPr="00F92D86">
        <w:rPr>
          <w:rFonts w:ascii="Times New Roman" w:hAnsi="Times New Roman" w:cs="Times New Roman"/>
          <w:sz w:val="20"/>
          <w:szCs w:val="20"/>
          <w:lang w:bidi="fa-IR"/>
        </w:rPr>
        <w:t>instead</w:t>
      </w:r>
      <w:r w:rsidR="00B341F4">
        <w:rPr>
          <w:rFonts w:ascii="Times New Roman" w:hAnsi="Times New Roman" w:cs="Times New Roman"/>
          <w:sz w:val="20"/>
          <w:szCs w:val="20"/>
          <w:lang w:bidi="fa-IR"/>
        </w:rPr>
        <w:t xml:space="preserve"> </w:t>
      </w:r>
      <w:r w:rsidR="00B341F4" w:rsidRPr="00F92D86">
        <w:rPr>
          <w:rFonts w:ascii="Times New Roman" w:hAnsi="Times New Roman" w:cs="Times New Roman"/>
          <w:sz w:val="20"/>
          <w:szCs w:val="20"/>
          <w:lang w:bidi="fa-IR"/>
        </w:rPr>
        <w:t xml:space="preserve">of using the same filter, disparate regional convolution filters are used to deduce the semantic contents of the image from the existing regions, which in turn can help reconstruct and retrieve an overview of missing regions. Then, a non-local operation is employed to model the correlation among different regions globally. </w:t>
      </w:r>
    </w:p>
    <w:p w14:paraId="15B2B318" w14:textId="77777777" w:rsidR="00B341F4" w:rsidRDefault="00B341F4" w:rsidP="0048159C">
      <w:pPr>
        <w:pStyle w:val="ListParagraph"/>
        <w:ind w:left="0"/>
        <w:jc w:val="center"/>
        <w:rPr>
          <w:rFonts w:ascii="Times New Roman" w:hAnsi="Times New Roman" w:cs="Times New Roman"/>
          <w:sz w:val="20"/>
          <w:szCs w:val="20"/>
          <w:lang w:bidi="fa-IR"/>
        </w:rPr>
        <w:sectPr w:rsidR="00B341F4" w:rsidSect="009D73F0">
          <w:type w:val="continuous"/>
          <w:pgSz w:w="11909" w:h="16834" w:code="9"/>
          <w:pgMar w:top="1134" w:right="1418" w:bottom="1134" w:left="1418" w:header="720" w:footer="720" w:gutter="0"/>
          <w:cols w:num="2" w:space="360"/>
          <w:rtlGutter/>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75"/>
      </w:tblGrid>
      <w:tr w:rsidR="00B341F4" w14:paraId="6349CDF8" w14:textId="77777777" w:rsidTr="00B341F4">
        <w:trPr>
          <w:trHeight w:val="2780"/>
        </w:trPr>
        <w:tc>
          <w:tcPr>
            <w:tcW w:w="8875" w:type="dxa"/>
            <w:shd w:val="clear" w:color="auto" w:fill="auto"/>
          </w:tcPr>
          <w:p w14:paraId="038D6AE0" w14:textId="77777777" w:rsidR="00B341F4" w:rsidRDefault="00B341F4" w:rsidP="0048159C">
            <w:pPr>
              <w:pStyle w:val="ListParagraph"/>
              <w:ind w:left="0"/>
              <w:jc w:val="center"/>
              <w:rPr>
                <w:rFonts w:ascii="Times New Roman" w:hAnsi="Times New Roman" w:cs="Times New Roman"/>
                <w:sz w:val="20"/>
                <w:szCs w:val="20"/>
                <w:lang w:bidi="fa-IR"/>
              </w:rPr>
            </w:pPr>
            <w:r>
              <w:rPr>
                <w:noProof/>
              </w:rPr>
              <w:lastRenderedPageBreak/>
              <w:drawing>
                <wp:inline distT="0" distB="0" distL="0" distR="0" wp14:anchorId="1E4F56AC" wp14:editId="64BCBE8D">
                  <wp:extent cx="4358539" cy="1730829"/>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98936" cy="1746871"/>
                          </a:xfrm>
                          <a:prstGeom prst="rect">
                            <a:avLst/>
                          </a:prstGeom>
                        </pic:spPr>
                      </pic:pic>
                    </a:graphicData>
                  </a:graphic>
                </wp:inline>
              </w:drawing>
            </w:r>
          </w:p>
        </w:tc>
      </w:tr>
      <w:tr w:rsidR="00B341F4" w14:paraId="4D57EBA7" w14:textId="77777777" w:rsidTr="00F107ED">
        <w:trPr>
          <w:trHeight w:val="234"/>
        </w:trPr>
        <w:tc>
          <w:tcPr>
            <w:tcW w:w="8875" w:type="dxa"/>
            <w:shd w:val="clear" w:color="auto" w:fill="auto"/>
          </w:tcPr>
          <w:p w14:paraId="216F7E95" w14:textId="0D63268A" w:rsidR="00B341F4" w:rsidRDefault="00B341F4" w:rsidP="0048159C">
            <w:pPr>
              <w:pStyle w:val="ListParagraph"/>
              <w:ind w:left="0"/>
              <w:jc w:val="center"/>
              <w:rPr>
                <w:rFonts w:ascii="Times New Roman" w:hAnsi="Times New Roman" w:cs="Times New Roman"/>
                <w:sz w:val="20"/>
                <w:szCs w:val="20"/>
                <w:lang w:bidi="fa-IR"/>
              </w:rPr>
            </w:pPr>
            <w:r w:rsidRPr="0045382B">
              <w:rPr>
                <w:rFonts w:ascii="Times New Roman" w:hAnsi="Times New Roman" w:cs="Times New Roman"/>
                <w:sz w:val="16"/>
                <w:szCs w:val="16"/>
                <w:lang w:bidi="fa-IR"/>
              </w:rPr>
              <w:t>Fig 3</w:t>
            </w:r>
            <w:r w:rsidR="00D04BB5">
              <w:rPr>
                <w:rFonts w:ascii="Times New Roman" w:hAnsi="Times New Roman" w:cs="Times New Roman"/>
                <w:sz w:val="16"/>
                <w:szCs w:val="16"/>
                <w:lang w:bidi="fa-IR"/>
              </w:rPr>
              <w:t>.</w:t>
            </w:r>
            <w:r w:rsidRPr="0045382B">
              <w:rPr>
                <w:rFonts w:ascii="Times New Roman" w:hAnsi="Times New Roman" w:cs="Times New Roman"/>
                <w:sz w:val="16"/>
                <w:szCs w:val="16"/>
                <w:lang w:bidi="fa-IR"/>
              </w:rPr>
              <w:t xml:space="preserve"> Encoder-decoder architecture for image reconstruction with missing regions [38]</w:t>
            </w:r>
          </w:p>
        </w:tc>
      </w:tr>
    </w:tbl>
    <w:p w14:paraId="40F8311F" w14:textId="77777777" w:rsidR="00B341F4" w:rsidRDefault="00B341F4" w:rsidP="00601F13">
      <w:pPr>
        <w:pStyle w:val="references"/>
        <w:numPr>
          <w:ilvl w:val="0"/>
          <w:numId w:val="0"/>
        </w:numPr>
        <w:sectPr w:rsidR="00B341F4" w:rsidSect="00B341F4">
          <w:type w:val="continuous"/>
          <w:pgSz w:w="11909" w:h="16834" w:code="9"/>
          <w:pgMar w:top="1134" w:right="1418" w:bottom="1134" w:left="1418" w:header="720" w:footer="720" w:gutter="0"/>
          <w:cols w:space="360"/>
          <w:rtlGutter/>
          <w:docGrid w:linePitch="360"/>
        </w:sectPr>
      </w:pPr>
    </w:p>
    <w:p w14:paraId="0C8148BC" w14:textId="77777777" w:rsidR="00ED13D6" w:rsidRDefault="00B341F4" w:rsidP="00B341F4">
      <w:pPr>
        <w:pStyle w:val="references"/>
        <w:numPr>
          <w:ilvl w:val="0"/>
          <w:numId w:val="0"/>
        </w:numPr>
        <w:spacing w:line="240" w:lineRule="auto"/>
        <w:rPr>
          <w:rFonts w:eastAsiaTheme="minorHAnsi"/>
          <w:noProof w:val="0"/>
          <w:sz w:val="20"/>
          <w:szCs w:val="20"/>
          <w:lang w:bidi="fa-IR"/>
        </w:rPr>
      </w:pPr>
      <w:r w:rsidRPr="00B341F4">
        <w:rPr>
          <w:rFonts w:eastAsiaTheme="minorHAnsi"/>
          <w:noProof w:val="0"/>
          <w:sz w:val="20"/>
          <w:szCs w:val="20"/>
          <w:lang w:bidi="fa-IR"/>
        </w:rPr>
        <w:t>The second step is to study the visual compatibility between the missing and the existing regions. Finally, regional convolutions and non-local correlation are integrated with a coarse-to-fine framework so that the images appear semantically and visually real. Fig 3 shows an overview of this network that includes an encoder-decoder</w:t>
      </w:r>
      <w:r>
        <w:rPr>
          <w:rFonts w:eastAsiaTheme="minorHAnsi"/>
          <w:noProof w:val="0"/>
          <w:sz w:val="20"/>
          <w:szCs w:val="20"/>
          <w:lang w:bidi="fa-IR"/>
        </w:rPr>
        <w:t>.</w:t>
      </w:r>
    </w:p>
    <w:p w14:paraId="56CFF8F0" w14:textId="77777777" w:rsidR="00B341F4" w:rsidRPr="00A44EFA" w:rsidRDefault="00B341F4" w:rsidP="00B341F4">
      <w:pPr>
        <w:ind w:firstLine="360"/>
        <w:jc w:val="both"/>
        <w:rPr>
          <w:rtl/>
          <w:lang w:bidi="fa-IR"/>
        </w:rPr>
      </w:pPr>
      <w:r w:rsidRPr="00A44EFA">
        <w:rPr>
          <w:lang w:bidi="fa-IR"/>
        </w:rPr>
        <w:t xml:space="preserve">In this two-stage architecture, the input image </w:t>
      </w:r>
      <m:oMath>
        <m:r>
          <w:rPr>
            <w:rFonts w:ascii="Cambria Math" w:hAnsi="Cambria Math"/>
            <w:lang w:bidi="fa-IR"/>
          </w:rPr>
          <m:t>I</m:t>
        </m:r>
      </m:oMath>
      <w:r w:rsidRPr="00A44EFA">
        <w:rPr>
          <w:rtl/>
          <w:lang w:bidi="fa-IR"/>
        </w:rPr>
        <w:t xml:space="preserve"> </w:t>
      </w:r>
      <w:r w:rsidRPr="00A44EFA">
        <w:rPr>
          <w:lang w:bidi="fa-IR"/>
        </w:rPr>
        <w:t xml:space="preserve">with a binary mask </w:t>
      </w:r>
      <m:oMath>
        <m:r>
          <w:rPr>
            <w:rFonts w:ascii="Cambria Math" w:hAnsi="Cambria Math"/>
            <w:lang w:bidi="fa-IR"/>
          </w:rPr>
          <m:t>M</m:t>
        </m:r>
      </m:oMath>
      <w:r w:rsidRPr="00A44EFA">
        <w:rPr>
          <w:lang w:bidi="fa-IR"/>
        </w:rPr>
        <w:t xml:space="preserve"> integrates with the dot multiplication operator</w:t>
      </w:r>
      <w:r w:rsidRPr="00A44EFA">
        <w:rPr>
          <w:rFonts w:hint="cs"/>
          <w:rtl/>
          <w:lang w:bidi="fa-IR"/>
        </w:rPr>
        <w:t xml:space="preserve"> </w:t>
      </w:r>
      <m:oMath>
        <m:r>
          <w:rPr>
            <w:rFonts w:eastAsiaTheme="minorEastAsia" w:hAnsi="Cambria Math"/>
            <w:lang w:bidi="fa-IR"/>
          </w:rPr>
          <m:t>⨀</m:t>
        </m:r>
      </m:oMath>
      <w:r w:rsidRPr="00A44EFA">
        <w:rPr>
          <w:rFonts w:eastAsiaTheme="minorEastAsia"/>
          <w:lang w:bidi="fa-IR"/>
        </w:rPr>
        <w:t>.</w:t>
      </w:r>
      <w:r w:rsidRPr="00A44EFA">
        <w:rPr>
          <w:rFonts w:eastAsiaTheme="minorEastAsia"/>
          <w:rtl/>
          <w:lang w:bidi="fa-IR"/>
        </w:rPr>
        <w:t xml:space="preserve"> </w:t>
      </w:r>
      <w:r w:rsidRPr="00A44EFA">
        <w:rPr>
          <w:lang w:bidi="fa-IR"/>
        </w:rPr>
        <w:t xml:space="preserve">The result of this operation is the image with missing regions </w:t>
      </w:r>
      <m:oMath>
        <m:sSub>
          <m:sSubPr>
            <m:ctrlPr>
              <w:rPr>
                <w:rFonts w:ascii="Cambria Math" w:eastAsiaTheme="minorEastAsia" w:hAnsi="Cambria Math"/>
                <w:i/>
                <w:lang w:bidi="fa-IR"/>
              </w:rPr>
            </m:ctrlPr>
          </m:sSubPr>
          <m:e>
            <m:acc>
              <m:accPr>
                <m:ctrlPr>
                  <w:rPr>
                    <w:rFonts w:ascii="Cambria Math" w:eastAsiaTheme="minorEastAsia" w:hAnsi="Cambria Math"/>
                    <w:i/>
                    <w:lang w:bidi="fa-IR"/>
                  </w:rPr>
                </m:ctrlPr>
              </m:accPr>
              <m:e>
                <m:r>
                  <w:rPr>
                    <w:rFonts w:ascii="Cambria Math" w:eastAsiaTheme="minorEastAsia" w:hAnsi="Cambria Math"/>
                    <w:lang w:bidi="fa-IR"/>
                  </w:rPr>
                  <m:t>I</m:t>
                </m:r>
              </m:e>
            </m:acc>
          </m:e>
          <m:sub>
            <m:r>
              <w:rPr>
                <w:rFonts w:ascii="Cambria Math" w:eastAsiaTheme="minorEastAsia" w:hAnsi="Cambria Math"/>
                <w:lang w:bidi="fa-IR"/>
              </w:rPr>
              <m:t>g</m:t>
            </m:r>
          </m:sub>
        </m:sSub>
        <m:r>
          <w:rPr>
            <w:rFonts w:ascii="Cambria Math" w:eastAsiaTheme="minorEastAsia"/>
            <w:lang w:bidi="fa-IR"/>
          </w:rPr>
          <m:t>=</m:t>
        </m:r>
        <m:r>
          <w:rPr>
            <w:rFonts w:ascii="Cambria Math" w:eastAsiaTheme="minorEastAsia" w:hAnsi="Cambria Math"/>
            <w:lang w:bidi="fa-IR"/>
          </w:rPr>
          <m:t>I</m:t>
        </m:r>
        <m:r>
          <w:rPr>
            <w:rFonts w:eastAsiaTheme="minorEastAsia" w:hAnsi="Cambria Math"/>
            <w:lang w:bidi="fa-IR"/>
          </w:rPr>
          <m:t>⨀</m:t>
        </m:r>
        <m:r>
          <w:rPr>
            <w:rFonts w:ascii="Cambria Math" w:eastAsiaTheme="minorEastAsia"/>
            <w:lang w:bidi="fa-IR"/>
          </w:rPr>
          <m:t xml:space="preserve"> </m:t>
        </m:r>
        <m:r>
          <w:rPr>
            <w:rFonts w:ascii="Cambria Math" w:eastAsiaTheme="minorEastAsia" w:hAnsi="Cambria Math"/>
            <w:lang w:bidi="fa-IR"/>
          </w:rPr>
          <m:t>M</m:t>
        </m:r>
      </m:oMath>
      <w:r w:rsidRPr="00A44EFA">
        <w:rPr>
          <w:lang w:bidi="fa-IR"/>
        </w:rPr>
        <w:t xml:space="preserve">. Image </w:t>
      </w:r>
      <m:oMath>
        <m:sSub>
          <m:sSubPr>
            <m:ctrlPr>
              <w:rPr>
                <w:rFonts w:ascii="Cambria Math" w:eastAsiaTheme="minorEastAsia" w:hAnsi="Cambria Math"/>
                <w:i/>
                <w:lang w:bidi="fa-IR"/>
              </w:rPr>
            </m:ctrlPr>
          </m:sSubPr>
          <m:e>
            <m:acc>
              <m:accPr>
                <m:ctrlPr>
                  <w:rPr>
                    <w:rFonts w:ascii="Cambria Math" w:eastAsiaTheme="minorEastAsia" w:hAnsi="Cambria Math"/>
                    <w:i/>
                    <w:lang w:bidi="fa-IR"/>
                  </w:rPr>
                </m:ctrlPr>
              </m:accPr>
              <m:e>
                <m:r>
                  <w:rPr>
                    <w:rFonts w:ascii="Cambria Math" w:eastAsiaTheme="minorEastAsia" w:hAnsi="Cambria Math"/>
                    <w:lang w:bidi="fa-IR"/>
                  </w:rPr>
                  <m:t>I</m:t>
                </m:r>
              </m:e>
            </m:acc>
          </m:e>
          <m:sub>
            <m:r>
              <w:rPr>
                <w:rFonts w:ascii="Cambria Math" w:eastAsiaTheme="minorEastAsia" w:hAnsi="Cambria Math"/>
                <w:lang w:bidi="fa-IR"/>
              </w:rPr>
              <m:t>g</m:t>
            </m:r>
          </m:sub>
        </m:sSub>
      </m:oMath>
      <w:r w:rsidRPr="00A44EFA">
        <w:rPr>
          <w:rFonts w:eastAsiaTheme="minorEastAsia"/>
          <w:lang w:bidi="fa-IR"/>
        </w:rPr>
        <w:t xml:space="preserve"> </w:t>
      </w:r>
      <w:r w:rsidRPr="00A44EFA">
        <w:rPr>
          <w:lang w:bidi="fa-IR"/>
        </w:rPr>
        <w:t xml:space="preserve">is the input of encoder </w:t>
      </w:r>
      <m:oMath>
        <m:sSub>
          <m:sSubPr>
            <m:ctrlPr>
              <w:rPr>
                <w:rFonts w:ascii="Cambria Math" w:eastAsiaTheme="minorEastAsia" w:hAnsi="Cambria Math"/>
                <w:i/>
                <w:lang w:bidi="fa-IR"/>
              </w:rPr>
            </m:ctrlPr>
          </m:sSubPr>
          <m:e>
            <m:r>
              <w:rPr>
                <w:rFonts w:ascii="Cambria Math" w:eastAsiaTheme="minorEastAsia" w:hAnsi="Cambria Math"/>
                <w:lang w:bidi="fa-IR"/>
              </w:rPr>
              <m:t>E</m:t>
            </m:r>
          </m:e>
          <m:sub>
            <m:r>
              <w:rPr>
                <w:rFonts w:ascii="Cambria Math" w:eastAsiaTheme="minorEastAsia"/>
                <w:lang w:bidi="fa-IR"/>
              </w:rPr>
              <m:t xml:space="preserve">1  </m:t>
            </m:r>
          </m:sub>
        </m:sSub>
      </m:oMath>
      <w:r w:rsidRPr="00A44EFA">
        <w:rPr>
          <w:lang w:bidi="fa-IR"/>
        </w:rPr>
        <w:t xml:space="preserve">to retrieve semantic features using regional convolutions. A decoder, denoted by G, is also included in the first part of the image inpainting architecture to retrieve the semantic concepts of different regions and predict an overall estimate of the image. The estimated image from the first step is named </w:t>
      </w:r>
      <m:oMath>
        <m:sSubSup>
          <m:sSubSupPr>
            <m:ctrlPr>
              <w:rPr>
                <w:rFonts w:ascii="Cambria Math" w:hAnsi="Cambria Math"/>
                <w:i/>
                <w:lang w:bidi="fa-IR"/>
              </w:rPr>
            </m:ctrlPr>
          </m:sSubSupPr>
          <m:e>
            <m:r>
              <w:rPr>
                <w:rFonts w:ascii="Cambria Math" w:hAnsi="Cambria Math"/>
                <w:lang w:bidi="fa-IR"/>
              </w:rPr>
              <m:t>I</m:t>
            </m:r>
          </m:e>
          <m:sub>
            <m:r>
              <w:rPr>
                <w:rFonts w:ascii="Cambria Math" w:hAnsi="Cambria Math"/>
                <w:lang w:bidi="fa-IR"/>
              </w:rPr>
              <m:t>p</m:t>
            </m:r>
          </m:sub>
          <m:sup>
            <m:r>
              <w:rPr>
                <w:rFonts w:ascii="Cambria Math"/>
                <w:lang w:bidi="fa-IR"/>
              </w:rPr>
              <m:t>(1)</m:t>
            </m:r>
          </m:sup>
        </m:sSubSup>
        <m:r>
          <w:rPr>
            <w:rFonts w:ascii="Cambria Math"/>
            <w:lang w:bidi="fa-IR"/>
          </w:rPr>
          <m:t xml:space="preserve">.  </m:t>
        </m:r>
      </m:oMath>
      <w:r w:rsidRPr="00A44EFA">
        <w:rPr>
          <w:lang w:bidi="fa-IR"/>
        </w:rPr>
        <w:t>The output of the first step is a composite image presented as equation 3:</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670"/>
      </w:tblGrid>
      <w:tr w:rsidR="00B341F4" w:rsidRPr="00A44EFA" w14:paraId="317C0A52" w14:textId="77777777" w:rsidTr="0048159C">
        <w:tc>
          <w:tcPr>
            <w:tcW w:w="1253" w:type="dxa"/>
          </w:tcPr>
          <w:p w14:paraId="038DE236"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3</w:t>
            </w:r>
            <w:r w:rsidRPr="00A44EFA">
              <w:rPr>
                <w:rFonts w:cs="B Nazanin" w:hint="cs"/>
                <w:sz w:val="20"/>
                <w:szCs w:val="20"/>
                <w:rtl/>
                <w:lang w:bidi="fa-IR"/>
              </w:rPr>
              <w:t>)</w:t>
            </w:r>
          </w:p>
        </w:tc>
        <w:tc>
          <w:tcPr>
            <w:tcW w:w="8097" w:type="dxa"/>
          </w:tcPr>
          <w:p w14:paraId="752BEEFB" w14:textId="77777777" w:rsidR="00B341F4" w:rsidRPr="00A44EFA" w:rsidRDefault="00D04BB5" w:rsidP="0048159C">
            <w:pPr>
              <w:pStyle w:val="ListParagraph"/>
              <w:bidi/>
              <w:ind w:left="855"/>
              <w:jc w:val="right"/>
              <w:rPr>
                <w:sz w:val="20"/>
                <w:szCs w:val="20"/>
                <w:rtl/>
                <w:lang w:bidi="fa-IR"/>
              </w:rPr>
            </w:pPr>
            <m:oMath>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c</m:t>
                  </m:r>
                </m:sub>
                <m:sup>
                  <m:r>
                    <w:rPr>
                      <w:rFonts w:ascii="Cambria Math" w:hAnsi="Cambria Math"/>
                      <w:sz w:val="20"/>
                      <w:szCs w:val="20"/>
                      <w:lang w:bidi="fa-IR"/>
                    </w:rPr>
                    <m:t>(1)</m:t>
                  </m:r>
                </m:sup>
              </m:sSubSup>
              <m:r>
                <w:rPr>
                  <w:rFonts w:ascii="Cambria Math" w:hAnsi="Cambria Math"/>
                  <w:sz w:val="20"/>
                  <w:szCs w:val="20"/>
                  <w:lang w:bidi="fa-IR"/>
                </w:rPr>
                <m:t>=</m:t>
              </m:r>
              <m:sSub>
                <m:sSubPr>
                  <m:ctrlPr>
                    <w:rPr>
                      <w:rFonts w:ascii="Cambria Math" w:eastAsiaTheme="minorEastAsia" w:hAnsi="Cambria Math" w:cs="B Nazanin"/>
                      <w:i/>
                      <w:sz w:val="20"/>
                      <w:szCs w:val="20"/>
                      <w:lang w:bidi="fa-IR"/>
                    </w:rPr>
                  </m:ctrlPr>
                </m:sSubPr>
                <m:e>
                  <m:acc>
                    <m:accPr>
                      <m:ctrlPr>
                        <w:rPr>
                          <w:rFonts w:ascii="Cambria Math" w:eastAsiaTheme="minorEastAsia" w:hAnsi="Cambria Math" w:cs="B Nazanin"/>
                          <w:i/>
                          <w:sz w:val="20"/>
                          <w:szCs w:val="20"/>
                          <w:lang w:bidi="fa-IR"/>
                        </w:rPr>
                      </m:ctrlPr>
                    </m:accPr>
                    <m:e>
                      <m:r>
                        <w:rPr>
                          <w:rFonts w:ascii="Cambria Math" w:eastAsiaTheme="minorEastAsia" w:hAnsi="Cambria Math" w:cs="B Nazanin"/>
                          <w:sz w:val="20"/>
                          <w:szCs w:val="20"/>
                          <w:lang w:bidi="fa-IR"/>
                        </w:rPr>
                        <m:t>I</m:t>
                      </m:r>
                    </m:e>
                  </m:acc>
                </m:e>
                <m:sub>
                  <m:r>
                    <w:rPr>
                      <w:rFonts w:ascii="Cambria Math" w:eastAsiaTheme="minorEastAsia" w:hAnsi="Cambria Math" w:cs="B Nazanin"/>
                      <w:sz w:val="20"/>
                      <w:szCs w:val="20"/>
                      <w:lang w:bidi="fa-IR"/>
                    </w:rPr>
                    <m:t>g</m:t>
                  </m:r>
                </m:sub>
              </m:sSub>
              <m:r>
                <w:rPr>
                  <w:rFonts w:ascii="Cambria Math" w:eastAsiaTheme="minorEastAsia" w:hAnsi="Cambria Math" w:cs="B Nazanin"/>
                  <w:sz w:val="20"/>
                  <w:szCs w:val="20"/>
                  <w:lang w:bidi="fa-IR"/>
                </w:rPr>
                <m:t xml:space="preserve">+ </m:t>
              </m:r>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p</m:t>
                  </m:r>
                </m:sub>
                <m:sup>
                  <m:r>
                    <w:rPr>
                      <w:rFonts w:ascii="Cambria Math" w:hAnsi="Cambria Math"/>
                      <w:sz w:val="20"/>
                      <w:szCs w:val="20"/>
                      <w:lang w:bidi="fa-IR"/>
                    </w:rPr>
                    <m:t>(1)</m:t>
                  </m:r>
                </m:sup>
              </m:sSubSup>
              <m:r>
                <w:rPr>
                  <w:rFonts w:ascii="Cambria Math" w:hAnsi="Cambria Math"/>
                  <w:sz w:val="20"/>
                  <w:szCs w:val="20"/>
                  <w:lang w:bidi="fa-IR"/>
                </w:rPr>
                <m:t>+</m:t>
              </m:r>
              <m:r>
                <w:rPr>
                  <w:rFonts w:ascii="Cambria Math" w:eastAsiaTheme="minorEastAsia" w:hAnsi="Cambria Math" w:cs="B Nazanin"/>
                  <w:sz w:val="20"/>
                  <w:szCs w:val="20"/>
                  <w:lang w:bidi="fa-IR"/>
                </w:rPr>
                <m:t>⨀ (1-M)</m:t>
              </m:r>
            </m:oMath>
            <w:r w:rsidR="00B341F4" w:rsidRPr="00A44EFA">
              <w:rPr>
                <w:rFonts w:eastAsiaTheme="minorEastAsia" w:cs="B Nazanin"/>
                <w:sz w:val="20"/>
                <w:szCs w:val="20"/>
                <w:lang w:bidi="fa-IR"/>
              </w:rPr>
              <w:t xml:space="preserve">  </w:t>
            </w:r>
            <w:r w:rsidR="00B341F4" w:rsidRPr="00A44EFA">
              <w:rPr>
                <w:rFonts w:eastAsiaTheme="minorEastAsia" w:cs="B Nazanin" w:hint="cs"/>
                <w:sz w:val="20"/>
                <w:szCs w:val="20"/>
                <w:rtl/>
                <w:lang w:bidi="fa-IR"/>
              </w:rPr>
              <w:t xml:space="preserve"> </w:t>
            </w:r>
          </w:p>
        </w:tc>
      </w:tr>
    </w:tbl>
    <w:p w14:paraId="7EA4BE6E" w14:textId="77777777" w:rsidR="00B341F4" w:rsidRPr="00A44EFA" w:rsidRDefault="00B341F4" w:rsidP="00B341F4">
      <w:pPr>
        <w:jc w:val="both"/>
        <w:rPr>
          <w:rFonts w:eastAsiaTheme="minorEastAsia"/>
          <w:rtl/>
          <w:lang w:bidi="fa-IR"/>
        </w:rPr>
      </w:pPr>
      <w:r w:rsidRPr="00A44EFA">
        <w:rPr>
          <w:rFonts w:eastAsiaTheme="minorEastAsia"/>
          <w:lang w:bidi="fa-IR"/>
        </w:rPr>
        <w:t xml:space="preserve">The combined image of the first stage is given to the encoder of the second stage </w:t>
      </w:r>
      <m:oMath>
        <m:sSub>
          <m:sSubPr>
            <m:ctrlPr>
              <w:rPr>
                <w:rFonts w:ascii="Cambria Math" w:eastAsiaTheme="minorEastAsia" w:hAnsi="Cambria Math"/>
                <w:i/>
                <w:lang w:bidi="fa-IR"/>
              </w:rPr>
            </m:ctrlPr>
          </m:sSubPr>
          <m:e>
            <m:r>
              <w:rPr>
                <w:rFonts w:ascii="Cambria Math" w:eastAsiaTheme="minorEastAsia" w:hAnsi="Cambria Math"/>
                <w:lang w:bidi="fa-IR"/>
              </w:rPr>
              <m:t>E</m:t>
            </m:r>
          </m:e>
          <m:sub>
            <m:r>
              <w:rPr>
                <w:rFonts w:ascii="Cambria Math" w:eastAsiaTheme="minorEastAsia"/>
                <w:lang w:bidi="fa-IR"/>
              </w:rPr>
              <m:t>2</m:t>
            </m:r>
          </m:sub>
        </m:sSub>
      </m:oMath>
      <w:r w:rsidRPr="00A44EFA">
        <w:rPr>
          <w:rFonts w:eastAsiaTheme="minorEastAsia"/>
          <w:lang w:bidi="fa-IR"/>
        </w:rPr>
        <w:t xml:space="preserve">. The output of the second stage the decoder, denoted by </w:t>
      </w:r>
      <m:oMath>
        <m:r>
          <w:rPr>
            <w:rFonts w:ascii="Cambria Math" w:hAnsi="Cambria Math"/>
            <w:lang w:bidi="fa-IR"/>
          </w:rPr>
          <m:t>D</m:t>
        </m:r>
      </m:oMath>
      <w:r w:rsidRPr="00A44EFA">
        <w:rPr>
          <w:rFonts w:eastAsiaTheme="minorEastAsia"/>
          <w:lang w:bidi="fa-IR"/>
        </w:rPr>
        <w:t xml:space="preserve">, and named </w:t>
      </w:r>
      <m:oMath>
        <m:sSubSup>
          <m:sSubSupPr>
            <m:ctrlPr>
              <w:rPr>
                <w:rFonts w:ascii="Cambria Math" w:hAnsi="Cambria Math"/>
                <w:i/>
                <w:lang w:bidi="fa-IR"/>
              </w:rPr>
            </m:ctrlPr>
          </m:sSubSupPr>
          <m:e>
            <m:r>
              <w:rPr>
                <w:rFonts w:ascii="Cambria Math" w:hAnsi="Cambria Math"/>
                <w:lang w:bidi="fa-IR"/>
              </w:rPr>
              <m:t>I</m:t>
            </m:r>
          </m:e>
          <m:sub>
            <m:r>
              <w:rPr>
                <w:rFonts w:ascii="Cambria Math" w:hAnsi="Cambria Math"/>
                <w:lang w:bidi="fa-IR"/>
              </w:rPr>
              <m:t>p</m:t>
            </m:r>
          </m:sub>
          <m:sup>
            <m:r>
              <w:rPr>
                <w:rFonts w:ascii="Cambria Math"/>
                <w:lang w:bidi="fa-IR"/>
              </w:rPr>
              <m:t>(2)</m:t>
            </m:r>
          </m:sup>
        </m:sSubSup>
      </m:oMath>
      <w:r w:rsidRPr="00A44EFA">
        <w:rPr>
          <w:rFonts w:eastAsiaTheme="minorEastAsia"/>
          <w:lang w:bidi="fa-IR"/>
        </w:rPr>
        <w:t xml:space="preserve"> is also an estimated image. Finally, the reconstructed output image of the second stage, which is very similar to the original one presented in equation 4, is the result of two stages of the reconstruction process.</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4"/>
        <w:gridCol w:w="3662"/>
      </w:tblGrid>
      <w:tr w:rsidR="00B341F4" w:rsidRPr="00A44EFA" w14:paraId="3CE58C05" w14:textId="77777777" w:rsidTr="0048159C">
        <w:trPr>
          <w:trHeight w:val="418"/>
        </w:trPr>
        <w:tc>
          <w:tcPr>
            <w:tcW w:w="684" w:type="dxa"/>
          </w:tcPr>
          <w:p w14:paraId="112A8F94"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4</w:t>
            </w:r>
            <w:r w:rsidRPr="00A44EFA">
              <w:rPr>
                <w:rFonts w:cs="B Nazanin" w:hint="cs"/>
                <w:sz w:val="20"/>
                <w:szCs w:val="20"/>
                <w:rtl/>
                <w:lang w:bidi="fa-IR"/>
              </w:rPr>
              <w:t>)</w:t>
            </w:r>
          </w:p>
        </w:tc>
        <w:tc>
          <w:tcPr>
            <w:tcW w:w="3662" w:type="dxa"/>
          </w:tcPr>
          <w:p w14:paraId="28D2DFEF" w14:textId="77777777" w:rsidR="00B341F4" w:rsidRPr="00A44EFA" w:rsidRDefault="00D04BB5" w:rsidP="0048159C">
            <w:pPr>
              <w:pStyle w:val="ListParagraph"/>
              <w:bidi/>
              <w:ind w:left="855"/>
              <w:jc w:val="right"/>
              <w:rPr>
                <w:sz w:val="20"/>
                <w:szCs w:val="20"/>
                <w:rtl/>
                <w:lang w:bidi="fa-IR"/>
              </w:rPr>
            </w:pPr>
            <m:oMath>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c</m:t>
                  </m:r>
                </m:sub>
                <m:sup>
                  <m:r>
                    <w:rPr>
                      <w:rFonts w:ascii="Cambria Math" w:hAnsi="Cambria Math"/>
                      <w:sz w:val="20"/>
                      <w:szCs w:val="20"/>
                      <w:lang w:bidi="fa-IR"/>
                    </w:rPr>
                    <m:t>(2)</m:t>
                  </m:r>
                </m:sup>
              </m:sSubSup>
              <m:r>
                <w:rPr>
                  <w:rFonts w:ascii="Cambria Math" w:hAnsi="Cambria Math"/>
                  <w:sz w:val="20"/>
                  <w:szCs w:val="20"/>
                  <w:lang w:bidi="fa-IR"/>
                </w:rPr>
                <m:t>=</m:t>
              </m:r>
              <m:sSub>
                <m:sSubPr>
                  <m:ctrlPr>
                    <w:rPr>
                      <w:rFonts w:ascii="Cambria Math" w:eastAsiaTheme="minorEastAsia" w:hAnsi="Cambria Math" w:cs="B Nazanin"/>
                      <w:i/>
                      <w:sz w:val="20"/>
                      <w:szCs w:val="20"/>
                      <w:lang w:bidi="fa-IR"/>
                    </w:rPr>
                  </m:ctrlPr>
                </m:sSubPr>
                <m:e>
                  <m:acc>
                    <m:accPr>
                      <m:ctrlPr>
                        <w:rPr>
                          <w:rFonts w:ascii="Cambria Math" w:eastAsiaTheme="minorEastAsia" w:hAnsi="Cambria Math" w:cs="B Nazanin"/>
                          <w:i/>
                          <w:sz w:val="20"/>
                          <w:szCs w:val="20"/>
                          <w:lang w:bidi="fa-IR"/>
                        </w:rPr>
                      </m:ctrlPr>
                    </m:accPr>
                    <m:e>
                      <m:r>
                        <w:rPr>
                          <w:rFonts w:ascii="Cambria Math" w:eastAsiaTheme="minorEastAsia" w:hAnsi="Cambria Math" w:cs="B Nazanin"/>
                          <w:sz w:val="20"/>
                          <w:szCs w:val="20"/>
                          <w:lang w:bidi="fa-IR"/>
                        </w:rPr>
                        <m:t>I</m:t>
                      </m:r>
                    </m:e>
                  </m:acc>
                </m:e>
                <m:sub>
                  <m:r>
                    <w:rPr>
                      <w:rFonts w:ascii="Cambria Math" w:eastAsiaTheme="minorEastAsia" w:hAnsi="Cambria Math" w:cs="B Nazanin"/>
                      <w:sz w:val="20"/>
                      <w:szCs w:val="20"/>
                      <w:lang w:bidi="fa-IR"/>
                    </w:rPr>
                    <m:t>g</m:t>
                  </m:r>
                </m:sub>
              </m:sSub>
              <m:r>
                <w:rPr>
                  <w:rFonts w:ascii="Cambria Math" w:eastAsiaTheme="minorEastAsia" w:hAnsi="Cambria Math" w:cs="B Nazanin"/>
                  <w:sz w:val="20"/>
                  <w:szCs w:val="20"/>
                  <w:lang w:bidi="fa-IR"/>
                </w:rPr>
                <m:t xml:space="preserve">+ </m:t>
              </m:r>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p</m:t>
                  </m:r>
                </m:sub>
                <m:sup>
                  <m:r>
                    <w:rPr>
                      <w:rFonts w:ascii="Cambria Math" w:hAnsi="Cambria Math"/>
                      <w:sz w:val="20"/>
                      <w:szCs w:val="20"/>
                      <w:lang w:bidi="fa-IR"/>
                    </w:rPr>
                    <m:t>(2)</m:t>
                  </m:r>
                </m:sup>
              </m:sSubSup>
              <m:r>
                <w:rPr>
                  <w:rFonts w:ascii="Cambria Math" w:hAnsi="Cambria Math"/>
                  <w:sz w:val="20"/>
                  <w:szCs w:val="20"/>
                  <w:lang w:bidi="fa-IR"/>
                </w:rPr>
                <m:t>+</m:t>
              </m:r>
              <m:r>
                <w:rPr>
                  <w:rFonts w:ascii="Cambria Math" w:eastAsiaTheme="minorEastAsia" w:hAnsi="Cambria Math" w:cs="B Nazanin"/>
                  <w:sz w:val="20"/>
                  <w:szCs w:val="20"/>
                  <w:lang w:bidi="fa-IR"/>
                </w:rPr>
                <m:t>⨀ (1-M)</m:t>
              </m:r>
            </m:oMath>
            <w:r w:rsidR="00B341F4" w:rsidRPr="00A44EFA">
              <w:rPr>
                <w:rFonts w:eastAsiaTheme="minorEastAsia" w:cs="B Nazanin"/>
                <w:sz w:val="20"/>
                <w:szCs w:val="20"/>
                <w:lang w:bidi="fa-IR"/>
              </w:rPr>
              <w:t xml:space="preserve">  </w:t>
            </w:r>
            <w:r w:rsidR="00B341F4" w:rsidRPr="00A44EFA">
              <w:rPr>
                <w:rFonts w:eastAsiaTheme="minorEastAsia" w:cs="B Nazanin" w:hint="cs"/>
                <w:sz w:val="20"/>
                <w:szCs w:val="20"/>
                <w:rtl/>
                <w:lang w:bidi="fa-IR"/>
              </w:rPr>
              <w:t xml:space="preserve"> </w:t>
            </w:r>
          </w:p>
        </w:tc>
      </w:tr>
    </w:tbl>
    <w:p w14:paraId="4D397E7F" w14:textId="77777777" w:rsidR="00B341F4" w:rsidRPr="00A44EFA" w:rsidRDefault="00B341F4" w:rsidP="00B341F4">
      <w:pPr>
        <w:jc w:val="both"/>
        <w:rPr>
          <w:rtl/>
          <w:lang w:bidi="fa-IR"/>
        </w:rPr>
      </w:pPr>
      <w:r w:rsidRPr="00A44EFA">
        <w:rPr>
          <w:lang w:bidi="fa-IR"/>
        </w:rPr>
        <w:t>Since applying the identical convolution filters to the entire image not only makes retrieving semantic features challenging in different parts but also the result leads to visual artifacts such as variegation and opacity, regional convolutions are exploited. As a result, the decoder can separately retrieve the content of different regions utilizing different convolution filters.  Equation 5 defines Regional convolutions in each position.</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3824"/>
      </w:tblGrid>
      <w:tr w:rsidR="00B341F4" w:rsidRPr="00A44EFA" w14:paraId="1ADCBFCF" w14:textId="77777777" w:rsidTr="0048159C">
        <w:tc>
          <w:tcPr>
            <w:tcW w:w="1253" w:type="dxa"/>
          </w:tcPr>
          <w:p w14:paraId="31B6B072"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5</w:t>
            </w:r>
            <w:r w:rsidRPr="00A44EFA">
              <w:rPr>
                <w:rFonts w:cs="B Nazanin" w:hint="cs"/>
                <w:sz w:val="20"/>
                <w:szCs w:val="20"/>
                <w:rtl/>
                <w:lang w:bidi="fa-IR"/>
              </w:rPr>
              <w:t>)</w:t>
            </w:r>
          </w:p>
        </w:tc>
        <w:tc>
          <w:tcPr>
            <w:tcW w:w="8097" w:type="dxa"/>
          </w:tcPr>
          <w:p w14:paraId="489BC4E1" w14:textId="77777777" w:rsidR="00B341F4" w:rsidRPr="00A44EFA" w:rsidRDefault="00D04BB5" w:rsidP="0048159C">
            <w:pPr>
              <w:pStyle w:val="ListParagraph"/>
              <w:bidi/>
              <w:ind w:left="855"/>
              <w:rPr>
                <w:sz w:val="20"/>
                <w:szCs w:val="20"/>
                <w:rtl/>
                <w:lang w:bidi="fa-IR"/>
              </w:rPr>
            </w:pPr>
            <m:oMathPara>
              <m:oMathParaPr>
                <m:jc m:val="left"/>
              </m:oMathParaPr>
              <m:oMath>
                <m:acc>
                  <m:accPr>
                    <m:chr m:val="́"/>
                    <m:ctrlPr>
                      <w:rPr>
                        <w:rFonts w:ascii="Cambria Math" w:hAnsi="Cambria Math"/>
                        <w:i/>
                        <w:sz w:val="20"/>
                        <w:szCs w:val="20"/>
                        <w:lang w:bidi="fa-IR"/>
                      </w:rPr>
                    </m:ctrlPr>
                  </m:accPr>
                  <m:e>
                    <m:r>
                      <w:rPr>
                        <w:rFonts w:ascii="Cambria Math" w:hAnsi="Cambria Math"/>
                        <w:sz w:val="20"/>
                        <w:szCs w:val="20"/>
                        <w:lang w:bidi="fa-IR"/>
                      </w:rPr>
                      <m:t>x</m:t>
                    </m:r>
                  </m:e>
                </m:acc>
                <m:r>
                  <w:rPr>
                    <w:rFonts w:ascii="Cambria Math" w:hAnsi="Cambria Math"/>
                    <w:sz w:val="20"/>
                    <w:szCs w:val="20"/>
                    <w:lang w:bidi="fa-IR"/>
                  </w:rPr>
                  <m:t>=</m:t>
                </m:r>
                <m:d>
                  <m:dPr>
                    <m:begChr m:val="{"/>
                    <m:endChr m:val=""/>
                    <m:ctrlPr>
                      <w:rPr>
                        <w:rFonts w:ascii="Cambria Math" w:hAnsi="Cambria Math"/>
                        <w:i/>
                        <w:sz w:val="20"/>
                        <w:szCs w:val="20"/>
                        <w:lang w:bidi="fa-IR"/>
                      </w:rPr>
                    </m:ctrlPr>
                  </m:dPr>
                  <m:e>
                    <m:eqArr>
                      <m:eqArrPr>
                        <m:ctrlPr>
                          <w:rPr>
                            <w:rFonts w:ascii="Cambria Math" w:hAnsi="Cambria Math"/>
                            <w:i/>
                            <w:sz w:val="20"/>
                            <w:szCs w:val="20"/>
                            <w:lang w:bidi="fa-IR"/>
                          </w:rPr>
                        </m:ctrlPr>
                      </m:eqArrPr>
                      <m:e>
                        <m:sSup>
                          <m:sSupPr>
                            <m:ctrlPr>
                              <w:rPr>
                                <w:rFonts w:ascii="Cambria Math" w:hAnsi="Cambria Math"/>
                                <w:i/>
                                <w:sz w:val="20"/>
                                <w:szCs w:val="20"/>
                                <w:lang w:bidi="fa-IR"/>
                              </w:rPr>
                            </m:ctrlPr>
                          </m:sSupPr>
                          <m:e>
                            <m:r>
                              <w:rPr>
                                <w:rFonts w:ascii="Cambria Math" w:hAnsi="Cambria Math"/>
                                <w:sz w:val="20"/>
                                <w:szCs w:val="20"/>
                                <w:lang w:bidi="fa-IR"/>
                              </w:rPr>
                              <m:t>W</m:t>
                            </m:r>
                          </m:e>
                          <m:sup>
                            <m:r>
                              <w:rPr>
                                <w:rFonts w:ascii="Cambria Math" w:hAnsi="Cambria Math"/>
                                <w:sz w:val="20"/>
                                <w:szCs w:val="20"/>
                                <w:lang w:bidi="fa-IR"/>
                              </w:rPr>
                              <m:t>T</m:t>
                            </m:r>
                          </m:sup>
                        </m:sSup>
                        <m:r>
                          <w:rPr>
                            <w:rFonts w:ascii="Cambria Math" w:hAnsi="Cambria Math"/>
                            <w:sz w:val="20"/>
                            <w:szCs w:val="20"/>
                            <w:lang w:bidi="fa-IR"/>
                          </w:rPr>
                          <m:t>x+b,                x∈X⨀ M</m:t>
                        </m:r>
                      </m:e>
                      <m:e>
                        <m:sSup>
                          <m:sSupPr>
                            <m:ctrlPr>
                              <w:rPr>
                                <w:rFonts w:ascii="Cambria Math" w:hAnsi="Cambria Math"/>
                                <w:i/>
                                <w:sz w:val="20"/>
                                <w:szCs w:val="20"/>
                                <w:lang w:bidi="fa-IR"/>
                              </w:rPr>
                            </m:ctrlPr>
                          </m:sSupPr>
                          <m:e>
                            <m:r>
                              <w:rPr>
                                <w:rFonts w:ascii="Cambria Math" w:hAnsi="Cambria Math"/>
                                <w:sz w:val="20"/>
                                <w:szCs w:val="20"/>
                                <w:lang w:bidi="fa-IR"/>
                              </w:rPr>
                              <m:t xml:space="preserve">  </m:t>
                            </m:r>
                            <m:acc>
                              <m:accPr>
                                <m:ctrlPr>
                                  <w:rPr>
                                    <w:rFonts w:ascii="Cambria Math" w:hAnsi="Cambria Math"/>
                                    <w:i/>
                                    <w:sz w:val="20"/>
                                    <w:szCs w:val="20"/>
                                    <w:lang w:bidi="fa-IR"/>
                                  </w:rPr>
                                </m:ctrlPr>
                              </m:accPr>
                              <m:e>
                                <m:r>
                                  <w:rPr>
                                    <w:rFonts w:ascii="Cambria Math" w:hAnsi="Cambria Math"/>
                                    <w:sz w:val="20"/>
                                    <w:szCs w:val="20"/>
                                    <w:lang w:bidi="fa-IR"/>
                                  </w:rPr>
                                  <m:t>W</m:t>
                                </m:r>
                              </m:e>
                            </m:acc>
                          </m:e>
                          <m:sup>
                            <m:r>
                              <w:rPr>
                                <w:rFonts w:ascii="Cambria Math" w:hAnsi="Cambria Math"/>
                                <w:sz w:val="20"/>
                                <w:szCs w:val="20"/>
                                <w:lang w:bidi="fa-IR"/>
                              </w:rPr>
                              <m:t>T</m:t>
                            </m:r>
                          </m:sup>
                        </m:sSup>
                        <m:r>
                          <w:rPr>
                            <w:rFonts w:ascii="Cambria Math" w:hAnsi="Cambria Math"/>
                            <w:sz w:val="20"/>
                            <w:szCs w:val="20"/>
                            <w:lang w:bidi="fa-IR"/>
                          </w:rPr>
                          <m:t>x+</m:t>
                        </m:r>
                        <m:acc>
                          <m:accPr>
                            <m:ctrlPr>
                              <w:rPr>
                                <w:rFonts w:ascii="Cambria Math" w:hAnsi="Cambria Math"/>
                                <w:i/>
                                <w:sz w:val="20"/>
                                <w:szCs w:val="20"/>
                                <w:lang w:bidi="fa-IR"/>
                              </w:rPr>
                            </m:ctrlPr>
                          </m:accPr>
                          <m:e>
                            <m:r>
                              <w:rPr>
                                <w:rFonts w:ascii="Cambria Math" w:hAnsi="Cambria Math"/>
                                <w:sz w:val="20"/>
                                <w:szCs w:val="20"/>
                                <w:lang w:bidi="fa-IR"/>
                              </w:rPr>
                              <m:t>b</m:t>
                            </m:r>
                          </m:e>
                        </m:acc>
                        <m:r>
                          <w:rPr>
                            <w:rFonts w:ascii="Cambria Math" w:hAnsi="Cambria Math"/>
                            <w:sz w:val="20"/>
                            <w:szCs w:val="20"/>
                            <w:lang w:bidi="fa-IR"/>
                          </w:rPr>
                          <m:t>,          x∈X⨀ (1-M)</m:t>
                        </m:r>
                      </m:e>
                    </m:eqArr>
                  </m:e>
                </m:d>
              </m:oMath>
            </m:oMathPara>
          </w:p>
        </w:tc>
      </w:tr>
    </w:tbl>
    <w:p w14:paraId="21B73A66" w14:textId="77777777" w:rsidR="00B341F4" w:rsidRPr="00A44EFA" w:rsidRDefault="00B341F4" w:rsidP="00B341F4">
      <w:pPr>
        <w:jc w:val="both"/>
        <w:rPr>
          <w:lang w:bidi="fa-IR"/>
        </w:rPr>
      </w:pPr>
      <w:r w:rsidRPr="00A44EFA">
        <w:rPr>
          <w:lang w:bidi="fa-IR"/>
        </w:rPr>
        <w:t xml:space="preserve">In this equation, </w:t>
      </w:r>
      <m:oMath>
        <m:r>
          <w:rPr>
            <w:rFonts w:ascii="Cambria Math" w:hAnsi="Cambria Math"/>
            <w:lang w:bidi="fa-IR"/>
          </w:rPr>
          <m:t>W</m:t>
        </m:r>
      </m:oMath>
      <w:r w:rsidRPr="00A44EFA">
        <w:rPr>
          <w:rtl/>
          <w:lang w:bidi="fa-IR"/>
        </w:rPr>
        <w:t xml:space="preserve"> </w:t>
      </w:r>
      <w:r w:rsidRPr="00A44EFA">
        <w:rPr>
          <w:lang w:bidi="fa-IR"/>
        </w:rPr>
        <w:t xml:space="preserve">and </w:t>
      </w:r>
      <m:oMath>
        <m:acc>
          <m:accPr>
            <m:ctrlPr>
              <w:rPr>
                <w:rFonts w:ascii="Cambria Math" w:hAnsi="Cambria Math"/>
                <w:i/>
                <w:lang w:bidi="fa-IR"/>
              </w:rPr>
            </m:ctrlPr>
          </m:accPr>
          <m:e>
            <m:r>
              <w:rPr>
                <w:rFonts w:ascii="Cambria Math" w:hAnsi="Cambria Math"/>
                <w:lang w:bidi="fa-IR"/>
              </w:rPr>
              <m:t>W</m:t>
            </m:r>
          </m:e>
        </m:acc>
      </m:oMath>
      <w:r w:rsidRPr="00A44EFA">
        <w:rPr>
          <w:lang w:bidi="fa-IR"/>
        </w:rPr>
        <w:t xml:space="preserve">are the weights of convolution filters in terms of region for existing and lost area. </w:t>
      </w:r>
      <m:oMath>
        <m:r>
          <w:rPr>
            <w:rFonts w:ascii="Cambria Math" w:hAnsi="Cambria Math"/>
            <w:lang w:bidi="fa-IR"/>
          </w:rPr>
          <m:t>b</m:t>
        </m:r>
      </m:oMath>
      <w:r w:rsidRPr="00A44EFA">
        <w:rPr>
          <w:rtl/>
          <w:lang w:bidi="fa-IR"/>
        </w:rPr>
        <w:t xml:space="preserve"> </w:t>
      </w:r>
      <w:r w:rsidRPr="00A44EFA">
        <w:rPr>
          <w:lang w:bidi="fa-IR"/>
        </w:rPr>
        <w:t xml:space="preserve">and </w:t>
      </w:r>
      <m:oMath>
        <m:acc>
          <m:accPr>
            <m:ctrlPr>
              <w:rPr>
                <w:rFonts w:ascii="Cambria Math" w:hAnsi="Cambria Math"/>
                <w:i/>
                <w:lang w:bidi="fa-IR"/>
              </w:rPr>
            </m:ctrlPr>
          </m:accPr>
          <m:e>
            <m:r>
              <w:rPr>
                <w:rFonts w:ascii="Cambria Math" w:hAnsi="Cambria Math"/>
                <w:lang w:bidi="fa-IR"/>
              </w:rPr>
              <m:t>b</m:t>
            </m:r>
          </m:e>
        </m:acc>
      </m:oMath>
      <w:r w:rsidRPr="00A44EFA">
        <w:rPr>
          <w:lang w:bidi="fa-IR"/>
        </w:rPr>
        <w:t xml:space="preserve"> also refer to bias. </w:t>
      </w:r>
      <m:oMath>
        <m:r>
          <w:rPr>
            <w:rFonts w:ascii="Cambria Math" w:hAnsi="Cambria Math"/>
            <w:lang w:bidi="fa-IR"/>
          </w:rPr>
          <m:t>x</m:t>
        </m:r>
      </m:oMath>
      <w:r w:rsidRPr="00A44EFA">
        <w:rPr>
          <w:rtl/>
          <w:lang w:bidi="fa-IR"/>
        </w:rPr>
        <w:t xml:space="preserve"> </w:t>
      </w:r>
      <w:r w:rsidRPr="00A44EFA">
        <w:rPr>
          <w:lang w:bidi="fa-IR"/>
        </w:rPr>
        <w:t xml:space="preserve">is the </w:t>
      </w:r>
      <w:r w:rsidRPr="00A44EFA">
        <w:rPr>
          <w:lang w:bidi="fa-IR"/>
        </w:rPr>
        <w:t xml:space="preserve">convolution window’s feature that belongs to the entire </w:t>
      </w:r>
      <m:oMath>
        <m:r>
          <w:rPr>
            <w:rFonts w:ascii="Cambria Math" w:hAnsi="Cambria Math"/>
            <w:lang w:bidi="fa-IR"/>
          </w:rPr>
          <m:t>X</m:t>
        </m:r>
      </m:oMath>
      <w:r w:rsidRPr="00A44EFA">
        <w:rPr>
          <w:rtl/>
          <w:lang w:bidi="fa-IR"/>
        </w:rPr>
        <w:t xml:space="preserve"> </w:t>
      </w:r>
      <w:r w:rsidRPr="00A44EFA">
        <w:rPr>
          <w:lang w:bidi="fa-IR"/>
        </w:rPr>
        <w:t>feature map. Therefore, different convolution filters, which are suitable for displaying and describing regional features, defined for the image different parts.</w:t>
      </w:r>
    </w:p>
    <w:p w14:paraId="0D481880" w14:textId="77777777" w:rsidR="00B341F4" w:rsidRPr="00A44EFA" w:rsidRDefault="00B341F4" w:rsidP="00B341F4">
      <w:pPr>
        <w:jc w:val="both"/>
        <w:rPr>
          <w:lang w:bidi="fa-IR"/>
        </w:rPr>
      </w:pPr>
      <w:r w:rsidRPr="00A44EFA">
        <w:rPr>
          <w:lang w:bidi="fa-IR"/>
        </w:rPr>
        <w:t>The following loss functions are exploited to treat learning in the two-stage encoder-decoder architecture. They are defined in equations 6, 7, and 8, respectively. The reconstruction loss defined in equation 6 is implemented to compare the predicted images in two steps, including the available and missing regions, concerning the original image at the pixel level.</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3854"/>
      </w:tblGrid>
      <w:tr w:rsidR="00B341F4" w:rsidRPr="00A44EFA" w14:paraId="74AD6F39" w14:textId="77777777" w:rsidTr="0048159C">
        <w:trPr>
          <w:trHeight w:val="486"/>
        </w:trPr>
        <w:tc>
          <w:tcPr>
            <w:tcW w:w="458" w:type="dxa"/>
          </w:tcPr>
          <w:p w14:paraId="21E097E1" w14:textId="77777777" w:rsidR="00B341F4" w:rsidRPr="00A44EFA" w:rsidRDefault="00B341F4" w:rsidP="0048159C">
            <w:pPr>
              <w:bidi/>
              <w:ind w:right="-296"/>
              <w:jc w:val="left"/>
              <w:rPr>
                <w:rFonts w:cs="B Nazanin"/>
                <w:sz w:val="20"/>
                <w:szCs w:val="20"/>
                <w:lang w:bidi="fa-IR"/>
              </w:rPr>
            </w:pPr>
            <w:r w:rsidRPr="00A44EFA">
              <w:rPr>
                <w:rFonts w:cs="B Nazanin" w:hint="cs"/>
                <w:sz w:val="20"/>
                <w:szCs w:val="20"/>
                <w:rtl/>
                <w:lang w:bidi="fa-IR"/>
              </w:rPr>
              <w:t xml:space="preserve"> (</w:t>
            </w:r>
            <w:r w:rsidRPr="00A44EFA">
              <w:rPr>
                <w:rFonts w:cs="B Nazanin"/>
                <w:sz w:val="20"/>
                <w:szCs w:val="20"/>
                <w:lang w:bidi="fa-IR"/>
              </w:rPr>
              <w:t>6</w:t>
            </w:r>
            <w:r w:rsidRPr="00A44EFA">
              <w:rPr>
                <w:rFonts w:cs="B Nazanin" w:hint="cs"/>
                <w:sz w:val="20"/>
                <w:szCs w:val="20"/>
                <w:rtl/>
                <w:lang w:bidi="fa-IR"/>
              </w:rPr>
              <w:t>)</w:t>
            </w:r>
          </w:p>
        </w:tc>
        <w:tc>
          <w:tcPr>
            <w:tcW w:w="3854" w:type="dxa"/>
          </w:tcPr>
          <w:p w14:paraId="402F611D" w14:textId="77777777" w:rsidR="00B341F4" w:rsidRPr="00A44EFA" w:rsidRDefault="00D04BB5" w:rsidP="0048159C">
            <w:pPr>
              <w:pStyle w:val="ListParagraph"/>
              <w:bidi/>
              <w:ind w:left="855"/>
              <w:rPr>
                <w:rFonts w:cs="B Nazanin"/>
                <w:sz w:val="20"/>
                <w:szCs w:val="20"/>
                <w:rtl/>
                <w:lang w:bidi="fa-IR"/>
              </w:rPr>
            </w:pPr>
            <m:oMathPara>
              <m:oMathParaPr>
                <m:jc m:val="left"/>
              </m:oMathParaPr>
              <m:oMath>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r</m:t>
                    </m:r>
                  </m:sub>
                </m:sSub>
                <m:r>
                  <w:rPr>
                    <w:rFonts w:ascii="Cambria Math" w:hAnsi="Cambria Math"/>
                    <w:sz w:val="20"/>
                    <w:szCs w:val="20"/>
                    <w:lang w:bidi="fa-IR"/>
                  </w:rPr>
                  <m:t>=</m:t>
                </m:r>
                <m:d>
                  <m:dPr>
                    <m:begChr m:val="‖"/>
                    <m:endChr m:val=""/>
                    <m:ctrlPr>
                      <w:rPr>
                        <w:rFonts w:ascii="Cambria Math" w:hAnsi="Cambria Math"/>
                        <w:i/>
                        <w:sz w:val="20"/>
                        <w:szCs w:val="20"/>
                        <w:lang w:bidi="fa-IR"/>
                      </w:rPr>
                    </m:ctrlPr>
                  </m:dPr>
                  <m:e>
                    <m:sSub>
                      <m:sSubPr>
                        <m:ctrlPr>
                          <w:rPr>
                            <w:rFonts w:ascii="Cambria Math" w:hAnsi="Cambria Math"/>
                            <w:i/>
                            <w:sz w:val="20"/>
                            <w:szCs w:val="20"/>
                            <w:lang w:bidi="fa-IR"/>
                          </w:rPr>
                        </m:ctrlPr>
                      </m:sSubPr>
                      <m:e>
                        <m:d>
                          <m:dPr>
                            <m:begChr m:val=""/>
                            <m:endChr m:val="‖"/>
                            <m:ctrlPr>
                              <w:rPr>
                                <w:rFonts w:ascii="Cambria Math" w:hAnsi="Cambria Math"/>
                                <w:i/>
                                <w:sz w:val="20"/>
                                <w:szCs w:val="20"/>
                                <w:lang w:bidi="fa-IR"/>
                              </w:rPr>
                            </m:ctrlPr>
                          </m:dPr>
                          <m:e>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p</m:t>
                                </m:r>
                              </m:sub>
                              <m:sup>
                                <m:r>
                                  <w:rPr>
                                    <w:rFonts w:ascii="Cambria Math" w:hAnsi="Cambria Math"/>
                                    <w:sz w:val="20"/>
                                    <w:szCs w:val="20"/>
                                    <w:lang w:bidi="fa-IR"/>
                                  </w:rPr>
                                  <m:t>(1)</m:t>
                                </m:r>
                              </m:sup>
                            </m:sSubSup>
                            <m: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I</m:t>
                                </m:r>
                              </m:e>
                              <m:sub>
                                <m:r>
                                  <w:rPr>
                                    <w:rFonts w:ascii="Cambria Math" w:hAnsi="Cambria Math"/>
                                    <w:sz w:val="20"/>
                                    <w:szCs w:val="20"/>
                                    <w:lang w:bidi="fa-IR"/>
                                  </w:rPr>
                                  <m:t>g</m:t>
                                </m:r>
                              </m:sub>
                            </m:sSub>
                          </m:e>
                        </m:d>
                      </m:e>
                      <m:sub>
                        <m:r>
                          <w:rPr>
                            <w:rFonts w:ascii="Cambria Math" w:hAnsi="Cambria Math"/>
                            <w:sz w:val="20"/>
                            <w:szCs w:val="20"/>
                            <w:lang w:bidi="fa-IR"/>
                          </w:rPr>
                          <m:t>1</m:t>
                        </m:r>
                      </m:sub>
                    </m:sSub>
                    <m:r>
                      <w:rPr>
                        <w:rFonts w:ascii="Cambria Math" w:hAnsi="Cambria Math"/>
                        <w:sz w:val="20"/>
                        <w:szCs w:val="20"/>
                        <w:lang w:bidi="fa-IR"/>
                      </w:rPr>
                      <m:t xml:space="preserve">+ </m:t>
                    </m:r>
                    <m:sSub>
                      <m:sSubPr>
                        <m:ctrlPr>
                          <w:rPr>
                            <w:rFonts w:ascii="Cambria Math" w:hAnsi="Cambria Math"/>
                            <w:i/>
                            <w:sz w:val="20"/>
                            <w:szCs w:val="20"/>
                            <w:lang w:bidi="fa-IR"/>
                          </w:rPr>
                        </m:ctrlPr>
                      </m:sSubPr>
                      <m:e>
                        <m:d>
                          <m:dPr>
                            <m:begChr m:val="‖"/>
                            <m:endChr m:val=""/>
                            <m:ctrlPr>
                              <w:rPr>
                                <w:rFonts w:ascii="Cambria Math" w:hAnsi="Cambria Math"/>
                                <w:i/>
                                <w:sz w:val="20"/>
                                <w:szCs w:val="20"/>
                                <w:lang w:bidi="fa-IR"/>
                              </w:rPr>
                            </m:ctrlPr>
                          </m:dPr>
                          <m:e>
                            <m:d>
                              <m:dPr>
                                <m:begChr m:val=""/>
                                <m:endChr m:val="‖"/>
                                <m:ctrlPr>
                                  <w:rPr>
                                    <w:rFonts w:ascii="Cambria Math" w:hAnsi="Cambria Math"/>
                                    <w:i/>
                                    <w:sz w:val="20"/>
                                    <w:szCs w:val="20"/>
                                    <w:lang w:bidi="fa-IR"/>
                                  </w:rPr>
                                </m:ctrlPr>
                              </m:dPr>
                              <m:e>
                                <m:sSubSup>
                                  <m:sSubSupPr>
                                    <m:ctrlPr>
                                      <w:rPr>
                                        <w:rFonts w:ascii="Cambria Math" w:hAnsi="Cambria Math"/>
                                        <w:i/>
                                        <w:sz w:val="20"/>
                                        <w:szCs w:val="20"/>
                                        <w:lang w:bidi="fa-IR"/>
                                      </w:rPr>
                                    </m:ctrlPr>
                                  </m:sSubSupPr>
                                  <m:e>
                                    <m:r>
                                      <w:rPr>
                                        <w:rFonts w:ascii="Cambria Math" w:hAnsi="Cambria Math"/>
                                        <w:sz w:val="20"/>
                                        <w:szCs w:val="20"/>
                                        <w:lang w:bidi="fa-IR"/>
                                      </w:rPr>
                                      <m:t>I</m:t>
                                    </m:r>
                                  </m:e>
                                  <m:sub>
                                    <m:r>
                                      <w:rPr>
                                        <w:rFonts w:ascii="Cambria Math" w:hAnsi="Cambria Math"/>
                                        <w:sz w:val="20"/>
                                        <w:szCs w:val="20"/>
                                        <w:lang w:bidi="fa-IR"/>
                                      </w:rPr>
                                      <m:t>p</m:t>
                                    </m:r>
                                  </m:sub>
                                  <m:sup>
                                    <m:r>
                                      <w:rPr>
                                        <w:rFonts w:ascii="Cambria Math" w:hAnsi="Cambria Math"/>
                                        <w:sz w:val="20"/>
                                        <w:szCs w:val="20"/>
                                        <w:lang w:bidi="fa-IR"/>
                                      </w:rPr>
                                      <m:t>(2)</m:t>
                                    </m:r>
                                  </m:sup>
                                </m:sSubSup>
                                <m: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I</m:t>
                                    </m:r>
                                  </m:e>
                                  <m:sub>
                                    <m:r>
                                      <w:rPr>
                                        <w:rFonts w:ascii="Cambria Math" w:hAnsi="Cambria Math"/>
                                        <w:sz w:val="20"/>
                                        <w:szCs w:val="20"/>
                                        <w:lang w:bidi="fa-IR"/>
                                      </w:rPr>
                                      <m:t>g</m:t>
                                    </m:r>
                                  </m:sub>
                                </m:sSub>
                              </m:e>
                            </m:d>
                          </m:e>
                        </m:d>
                      </m:e>
                      <m:sub>
                        <m:r>
                          <w:rPr>
                            <w:rFonts w:ascii="Cambria Math" w:hAnsi="Cambria Math"/>
                            <w:sz w:val="20"/>
                            <w:szCs w:val="20"/>
                            <w:lang w:bidi="fa-IR"/>
                          </w:rPr>
                          <m:t>1</m:t>
                        </m:r>
                      </m:sub>
                    </m:sSub>
                  </m:e>
                </m:d>
              </m:oMath>
            </m:oMathPara>
          </w:p>
        </w:tc>
      </w:tr>
    </w:tbl>
    <w:p w14:paraId="3C90C7CE" w14:textId="77777777" w:rsidR="00B341F4" w:rsidRPr="00A44EFA" w:rsidRDefault="00B341F4" w:rsidP="00B341F4">
      <w:pPr>
        <w:jc w:val="both"/>
        <w:rPr>
          <w:rtl/>
          <w:lang w:bidi="fa-IR"/>
        </w:rPr>
      </w:pPr>
      <w:r w:rsidRPr="00A44EFA">
        <w:rPr>
          <w:lang w:bidi="fa-IR"/>
        </w:rPr>
        <w:t xml:space="preserve">Correlation loss compares the relationship between local patches in maintaining semantic and visual consistency between missing and available regions. This loss function can help determine the expected non-local operation. For the combined image resulting from the first stage of reconstruction </w:t>
      </w:r>
      <m:oMath>
        <m:sSubSup>
          <m:sSubSupPr>
            <m:ctrlPr>
              <w:rPr>
                <w:rFonts w:ascii="Cambria Math" w:hAnsi="Cambria Math"/>
                <w:i/>
                <w:lang w:bidi="fa-IR"/>
              </w:rPr>
            </m:ctrlPr>
          </m:sSubSupPr>
          <m:e>
            <m:r>
              <w:rPr>
                <w:rFonts w:ascii="Cambria Math" w:hAnsi="Cambria Math"/>
                <w:lang w:bidi="fa-IR"/>
              </w:rPr>
              <m:t>I</m:t>
            </m:r>
          </m:e>
          <m:sub>
            <m:r>
              <w:rPr>
                <w:rFonts w:ascii="Cambria Math" w:hAnsi="Cambria Math"/>
                <w:lang w:bidi="fa-IR"/>
              </w:rPr>
              <m:t>c</m:t>
            </m:r>
          </m:sub>
          <m:sup>
            <m:r>
              <w:rPr>
                <w:rFonts w:ascii="Cambria Math"/>
                <w:lang w:bidi="fa-IR"/>
              </w:rPr>
              <m:t>(1)</m:t>
            </m:r>
          </m:sup>
        </m:sSubSup>
      </m:oMath>
      <w:r w:rsidRPr="00A44EFA">
        <w:rPr>
          <w:lang w:bidi="fa-IR"/>
        </w:rPr>
        <w:t xml:space="preserve">the correlation loss is defined based on </w:t>
      </w:r>
      <m:oMath>
        <m:sSub>
          <m:sSubPr>
            <m:ctrlPr>
              <w:rPr>
                <w:rFonts w:ascii="Cambria Math" w:hAnsi="Cambria Math"/>
                <w:i/>
                <w:lang w:bidi="fa-IR"/>
              </w:rPr>
            </m:ctrlPr>
          </m:sSubPr>
          <m:e>
            <m:r>
              <w:rPr>
                <w:rFonts w:ascii="Cambria Math" w:hAnsi="Cambria Math"/>
                <w:lang w:bidi="fa-IR"/>
              </w:rPr>
              <m:t>f</m:t>
            </m:r>
          </m:e>
          <m:sub>
            <m:r>
              <w:rPr>
                <w:rFonts w:ascii="Cambria Math" w:hAnsi="Cambria Math"/>
                <w:lang w:bidi="fa-IR"/>
              </w:rPr>
              <m:t>ij</m:t>
            </m:r>
          </m:sub>
        </m:sSub>
      </m:oMath>
      <w:r w:rsidRPr="00A44EFA">
        <w:rPr>
          <w:lang w:bidi="fa-IR"/>
        </w:rPr>
        <w:t xml:space="preserve"> </w:t>
      </w:r>
      <m:oMath>
        <m:d>
          <m:dPr>
            <m:ctrlPr>
              <w:rPr>
                <w:rFonts w:ascii="Cambria Math" w:hAnsi="Cambria Math"/>
                <w:i/>
                <w:lang w:bidi="fa-IR"/>
              </w:rPr>
            </m:ctrlPr>
          </m:dPr>
          <m:e>
            <m:r>
              <w:rPr>
                <w:rFonts w:ascii="Cambria Math"/>
                <w:lang w:bidi="fa-IR"/>
              </w:rPr>
              <m:t>.</m:t>
            </m:r>
          </m:e>
        </m:d>
      </m:oMath>
      <w:r w:rsidRPr="00A44EFA">
        <w:rPr>
          <w:lang w:bidi="fa-IR"/>
        </w:rPr>
        <w:t xml:space="preserve"> as equation 7.</w:t>
      </w:r>
    </w:p>
    <w:tbl>
      <w:tblPr>
        <w:tblStyle w:val="TableGrid"/>
        <w:bidiVisual/>
        <w:tblW w:w="43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3923"/>
      </w:tblGrid>
      <w:tr w:rsidR="00B341F4" w:rsidRPr="00A44EFA" w14:paraId="387A2D56" w14:textId="77777777" w:rsidTr="0048159C">
        <w:trPr>
          <w:trHeight w:val="672"/>
        </w:trPr>
        <w:tc>
          <w:tcPr>
            <w:tcW w:w="458" w:type="dxa"/>
          </w:tcPr>
          <w:p w14:paraId="194E0B78" w14:textId="77777777" w:rsidR="00B341F4" w:rsidRPr="00A44EFA" w:rsidRDefault="00B341F4" w:rsidP="0048159C">
            <w:pPr>
              <w:bidi/>
              <w:jc w:val="left"/>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7</w:t>
            </w:r>
            <w:r w:rsidRPr="00A44EFA">
              <w:rPr>
                <w:rFonts w:cs="B Nazanin" w:hint="cs"/>
                <w:sz w:val="20"/>
                <w:szCs w:val="20"/>
                <w:rtl/>
                <w:lang w:bidi="fa-IR"/>
              </w:rPr>
              <w:t>)</w:t>
            </w:r>
          </w:p>
        </w:tc>
        <w:tc>
          <w:tcPr>
            <w:tcW w:w="3923" w:type="dxa"/>
          </w:tcPr>
          <w:p w14:paraId="621AC811" w14:textId="77777777" w:rsidR="00B341F4" w:rsidRPr="00A44EFA" w:rsidRDefault="00D04BB5" w:rsidP="0048159C">
            <w:pPr>
              <w:pStyle w:val="ListParagraph"/>
              <w:bidi/>
              <w:ind w:left="855"/>
              <w:rPr>
                <w:rFonts w:cs="B Nazanin"/>
                <w:sz w:val="20"/>
                <w:szCs w:val="20"/>
                <w:rtl/>
                <w:lang w:bidi="fa-IR"/>
              </w:rPr>
            </w:pPr>
            <m:oMathPara>
              <m:oMathParaPr>
                <m:jc m:val="left"/>
              </m:oMathParaPr>
              <m:oMath>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c</m:t>
                    </m:r>
                  </m:sub>
                </m:sSub>
                <m:r>
                  <w:rPr>
                    <w:rFonts w:ascii="Cambria Math" w:hAnsi="Cambria Math"/>
                    <w:sz w:val="20"/>
                    <w:szCs w:val="20"/>
                    <w:lang w:bidi="fa-IR"/>
                  </w:rPr>
                  <m:t>=σ</m:t>
                </m:r>
                <m:nary>
                  <m:naryPr>
                    <m:chr m:val="∑"/>
                    <m:limLoc m:val="undOvr"/>
                    <m:ctrlPr>
                      <w:rPr>
                        <w:rFonts w:ascii="Cambria Math" w:hAnsi="Cambria Math"/>
                        <w:i/>
                        <w:sz w:val="20"/>
                        <w:szCs w:val="20"/>
                        <w:lang w:bidi="fa-IR"/>
                      </w:rPr>
                    </m:ctrlPr>
                  </m:naryPr>
                  <m:sub>
                    <m:r>
                      <w:rPr>
                        <w:rFonts w:ascii="Cambria Math" w:hAnsi="Cambria Math"/>
                        <w:sz w:val="20"/>
                        <w:szCs w:val="20"/>
                        <w:lang w:bidi="fa-IR"/>
                      </w:rPr>
                      <m:t>i,j</m:t>
                    </m:r>
                  </m:sub>
                  <m:sup>
                    <m:r>
                      <w:rPr>
                        <w:rFonts w:ascii="Cambria Math" w:hAnsi="Cambria Math"/>
                        <w:sz w:val="20"/>
                        <w:szCs w:val="20"/>
                        <w:lang w:bidi="fa-IR"/>
                      </w:rPr>
                      <m:t>n</m:t>
                    </m:r>
                  </m:sup>
                  <m:e>
                    <m:d>
                      <m:dPr>
                        <m:begChr m:val="‖"/>
                        <m:endChr m:val=""/>
                        <m:ctrlPr>
                          <w:rPr>
                            <w:rFonts w:ascii="Cambria Math" w:hAnsi="Cambria Math"/>
                            <w:i/>
                            <w:sz w:val="20"/>
                            <w:szCs w:val="20"/>
                            <w:lang w:bidi="fa-IR"/>
                          </w:rPr>
                        </m:ctrlPr>
                      </m:dPr>
                      <m:e>
                        <m:sSub>
                          <m:sSubPr>
                            <m:ctrlPr>
                              <w:rPr>
                                <w:rFonts w:ascii="Cambria Math" w:hAnsi="Cambria Math"/>
                                <w:i/>
                                <w:sz w:val="20"/>
                                <w:szCs w:val="20"/>
                                <w:lang w:bidi="fa-IR"/>
                              </w:rPr>
                            </m:ctrlPr>
                          </m:sSubPr>
                          <m:e>
                            <m:d>
                              <m:dPr>
                                <m:begChr m:val=""/>
                                <m:endChr m:val="‖"/>
                                <m:ctrlPr>
                                  <w:rPr>
                                    <w:rFonts w:ascii="Cambria Math" w:hAnsi="Cambria Math"/>
                                    <w:i/>
                                    <w:sz w:val="20"/>
                                    <w:szCs w:val="20"/>
                                    <w:lang w:bidi="fa-IR"/>
                                  </w:rPr>
                                </m:ctrlPr>
                              </m:dPr>
                              <m:e>
                                <m:sSubSup>
                                  <m:sSubSupPr>
                                    <m:ctrlPr>
                                      <w:rPr>
                                        <w:rFonts w:ascii="Cambria Math" w:hAnsi="Cambria Math"/>
                                        <w:i/>
                                        <w:sz w:val="20"/>
                                        <w:szCs w:val="20"/>
                                        <w:lang w:bidi="fa-IR"/>
                                      </w:rPr>
                                    </m:ctrlPr>
                                  </m:sSubSupPr>
                                  <m:e>
                                    <m:sSub>
                                      <m:sSubPr>
                                        <m:ctrlPr>
                                          <w:rPr>
                                            <w:rFonts w:ascii="Cambria Math" w:hAnsi="Cambria Math"/>
                                            <w:i/>
                                            <w:sz w:val="20"/>
                                            <w:szCs w:val="20"/>
                                            <w:lang w:bidi="fa-IR"/>
                                          </w:rPr>
                                        </m:ctrlPr>
                                      </m:sSubPr>
                                      <m:e>
                                        <m:r>
                                          <w:rPr>
                                            <w:rFonts w:ascii="Cambria Math" w:hAnsi="Cambria Math"/>
                                            <w:sz w:val="20"/>
                                            <w:szCs w:val="20"/>
                                            <w:lang w:bidi="fa-IR"/>
                                          </w:rPr>
                                          <m:t>f</m:t>
                                        </m:r>
                                      </m:e>
                                      <m:sub>
                                        <m:r>
                                          <w:rPr>
                                            <w:rFonts w:ascii="Cambria Math" w:hAnsi="Cambria Math"/>
                                            <w:sz w:val="20"/>
                                            <w:szCs w:val="20"/>
                                            <w:lang w:bidi="fa-IR"/>
                                          </w:rPr>
                                          <m:t>ij</m:t>
                                        </m:r>
                                      </m:sub>
                                    </m:sSub>
                                    <m:r>
                                      <w:rPr>
                                        <w:rFonts w:ascii="Cambria Math" w:hAnsi="Cambria Math"/>
                                        <w:sz w:val="20"/>
                                        <w:szCs w:val="20"/>
                                        <w:lang w:bidi="fa-IR"/>
                                      </w:rPr>
                                      <m:t>(I</m:t>
                                    </m:r>
                                  </m:e>
                                  <m:sub>
                                    <m:r>
                                      <w:rPr>
                                        <w:rFonts w:ascii="Cambria Math" w:hAnsi="Cambria Math"/>
                                        <w:sz w:val="20"/>
                                        <w:szCs w:val="20"/>
                                        <w:lang w:bidi="fa-IR"/>
                                      </w:rPr>
                                      <m:t>c</m:t>
                                    </m:r>
                                  </m:sub>
                                  <m:sup>
                                    <m:r>
                                      <w:rPr>
                                        <w:rFonts w:ascii="Cambria Math" w:hAnsi="Cambria Math"/>
                                        <w:sz w:val="20"/>
                                        <w:szCs w:val="20"/>
                                        <w:lang w:bidi="fa-IR"/>
                                      </w:rPr>
                                      <m:t>(1)</m:t>
                                    </m:r>
                                  </m:sup>
                                </m:sSubSup>
                                <m:r>
                                  <w:rPr>
                                    <w:rFonts w:ascii="Cambria Math" w:hAnsi="Cambria Math"/>
                                    <w:sz w:val="20"/>
                                    <w:szCs w:val="20"/>
                                    <w:lang w:bidi="fa-IR"/>
                                  </w:rPr>
                                  <m:t>)-</m:t>
                                </m:r>
                                <m:sSub>
                                  <m:sSubPr>
                                    <m:ctrlPr>
                                      <w:rPr>
                                        <w:rFonts w:ascii="Cambria Math" w:hAnsi="Cambria Math"/>
                                        <w:i/>
                                        <w:sz w:val="20"/>
                                        <w:szCs w:val="20"/>
                                        <w:lang w:bidi="fa-IR"/>
                                      </w:rPr>
                                    </m:ctrlPr>
                                  </m:sSubPr>
                                  <m:e>
                                    <m:sSub>
                                      <m:sSubPr>
                                        <m:ctrlPr>
                                          <w:rPr>
                                            <w:rFonts w:ascii="Cambria Math" w:hAnsi="Cambria Math"/>
                                            <w:i/>
                                            <w:sz w:val="20"/>
                                            <w:szCs w:val="20"/>
                                            <w:lang w:bidi="fa-IR"/>
                                          </w:rPr>
                                        </m:ctrlPr>
                                      </m:sSubPr>
                                      <m:e>
                                        <m:r>
                                          <w:rPr>
                                            <w:rFonts w:ascii="Cambria Math" w:hAnsi="Cambria Math"/>
                                            <w:sz w:val="20"/>
                                            <w:szCs w:val="20"/>
                                            <w:lang w:bidi="fa-IR"/>
                                          </w:rPr>
                                          <m:t>f</m:t>
                                        </m:r>
                                      </m:e>
                                      <m:sub>
                                        <m:r>
                                          <w:rPr>
                                            <w:rFonts w:ascii="Cambria Math" w:hAnsi="Cambria Math"/>
                                            <w:sz w:val="20"/>
                                            <w:szCs w:val="20"/>
                                            <w:lang w:bidi="fa-IR"/>
                                          </w:rPr>
                                          <m:t>ij</m:t>
                                        </m:r>
                                      </m:sub>
                                    </m:sSub>
                                    <m:r>
                                      <w:rPr>
                                        <w:rFonts w:ascii="Cambria Math" w:hAnsi="Cambria Math"/>
                                        <w:sz w:val="20"/>
                                        <w:szCs w:val="20"/>
                                        <w:lang w:bidi="fa-IR"/>
                                      </w:rPr>
                                      <m:t>(I</m:t>
                                    </m:r>
                                  </m:e>
                                  <m:sub>
                                    <m:r>
                                      <w:rPr>
                                        <w:rFonts w:ascii="Cambria Math" w:hAnsi="Cambria Math"/>
                                        <w:sz w:val="20"/>
                                        <w:szCs w:val="20"/>
                                        <w:lang w:bidi="fa-IR"/>
                                      </w:rPr>
                                      <m:t>g</m:t>
                                    </m:r>
                                  </m:sub>
                                </m:sSub>
                                <m:r>
                                  <w:rPr>
                                    <w:rFonts w:ascii="Cambria Math" w:hAnsi="Cambria Math"/>
                                    <w:sz w:val="20"/>
                                    <w:szCs w:val="20"/>
                                    <w:lang w:bidi="fa-IR"/>
                                  </w:rPr>
                                  <m:t>)</m:t>
                                </m:r>
                              </m:e>
                            </m:d>
                          </m:e>
                          <m:sub>
                            <m:r>
                              <w:rPr>
                                <w:rFonts w:ascii="Cambria Math" w:hAnsi="Cambria Math"/>
                                <w:sz w:val="20"/>
                                <w:szCs w:val="20"/>
                                <w:lang w:bidi="fa-IR"/>
                              </w:rPr>
                              <m:t>1</m:t>
                            </m:r>
                          </m:sub>
                        </m:sSub>
                      </m:e>
                    </m:d>
                  </m:e>
                </m:nary>
              </m:oMath>
            </m:oMathPara>
          </w:p>
        </w:tc>
      </w:tr>
    </w:tbl>
    <w:p w14:paraId="422A0B11" w14:textId="77777777" w:rsidR="00B341F4" w:rsidRPr="00A44EFA" w:rsidRDefault="00B341F4" w:rsidP="00B341F4">
      <w:pPr>
        <w:jc w:val="both"/>
        <w:rPr>
          <w:rtl/>
          <w:lang w:bidi="fa-IR"/>
        </w:rPr>
      </w:pPr>
      <w:r w:rsidRPr="00A44EFA">
        <w:rPr>
          <w:lang w:bidi="fa-IR"/>
        </w:rPr>
        <w:t xml:space="preserve">In this equation, </w:t>
      </w:r>
      <m:oMath>
        <m:r>
          <w:rPr>
            <w:rFonts w:ascii="Cambria Math" w:hAnsi="Cambria Math"/>
            <w:lang w:bidi="fa-IR"/>
          </w:rPr>
          <m:t>σ</m:t>
        </m:r>
      </m:oMath>
      <w:r w:rsidRPr="00A44EFA">
        <w:rPr>
          <w:rtl/>
          <w:lang w:bidi="fa-IR"/>
        </w:rPr>
        <w:t xml:space="preserve"> </w:t>
      </w:r>
      <w:r w:rsidRPr="00A44EFA">
        <w:rPr>
          <w:lang w:bidi="fa-IR"/>
        </w:rPr>
        <w:t>represents the normalization coefficient based on position. Correlation loss makes the model create images with semantic details very close to the real one.</w:t>
      </w:r>
    </w:p>
    <w:p w14:paraId="61F7684F" w14:textId="77777777" w:rsidR="00B341F4" w:rsidRPr="00A44EFA" w:rsidRDefault="00B341F4" w:rsidP="00B341F4">
      <w:pPr>
        <w:jc w:val="both"/>
        <w:rPr>
          <w:rtl/>
          <w:lang w:bidi="fa-IR"/>
        </w:rPr>
      </w:pPr>
      <w:r w:rsidRPr="00A44EFA">
        <w:rPr>
          <w:lang w:bidi="fa-IR"/>
        </w:rPr>
        <w:t xml:space="preserve">Although the correlation error retrieves more details, it still cannot prevent visual artifacts in unstable generated models. Therefore, to provide better results and to improve the images more perceptually, a style loss function is also considered. How to calculate the style loss function is given in equation 8. For this purpose, the integrated image feature map </w:t>
      </w:r>
      <m:oMath>
        <m:sSubSup>
          <m:sSubSupPr>
            <m:ctrlPr>
              <w:rPr>
                <w:rFonts w:ascii="Cambria Math" w:hAnsi="Cambria Math"/>
                <w:i/>
                <w:lang w:bidi="fa-IR"/>
              </w:rPr>
            </m:ctrlPr>
          </m:sSubSupPr>
          <m:e>
            <m:r>
              <w:rPr>
                <w:rFonts w:ascii="Cambria Math" w:hAnsi="Cambria Math"/>
                <w:lang w:bidi="fa-IR"/>
              </w:rPr>
              <m:t>I</m:t>
            </m:r>
          </m:e>
          <m:sub>
            <m:r>
              <w:rPr>
                <w:rFonts w:ascii="Cambria Math" w:hAnsi="Cambria Math"/>
                <w:lang w:bidi="fa-IR"/>
              </w:rPr>
              <m:t>c</m:t>
            </m:r>
          </m:sub>
          <m:sup>
            <m:r>
              <w:rPr>
                <w:rFonts w:ascii="Cambria Math"/>
                <w:lang w:bidi="fa-IR"/>
              </w:rPr>
              <m:t>(2)</m:t>
            </m:r>
          </m:sup>
        </m:sSubSup>
      </m:oMath>
      <w:r w:rsidRPr="00A44EFA">
        <w:rPr>
          <w:lang w:bidi="fa-IR"/>
        </w:rPr>
        <w:t xml:space="preserve"> </w:t>
      </w:r>
      <w:r w:rsidRPr="00A44EFA">
        <w:rPr>
          <w:rFonts w:eastAsiaTheme="minorEastAsia"/>
          <w:rtl/>
          <w:lang w:bidi="fa-IR"/>
        </w:rPr>
        <w:t xml:space="preserve"> </w:t>
      </w:r>
      <w:r w:rsidRPr="00A44EFA">
        <w:rPr>
          <w:lang w:bidi="fa-IR"/>
        </w:rPr>
        <w:t xml:space="preserve">extracted from the </w:t>
      </w:r>
      <m:oMath>
        <m:r>
          <w:rPr>
            <w:rFonts w:ascii="Cambria Math" w:hAnsi="Cambria Math"/>
            <w:lang w:bidi="fa-IR"/>
          </w:rPr>
          <m:t>p</m:t>
        </m:r>
        <m:r>
          <w:rPr>
            <w:rFonts w:ascii="Cambria Math" w:eastAsiaTheme="minorEastAsia" w:hAnsi="Cambria Math"/>
            <w:lang w:bidi="fa-IR"/>
          </w:rPr>
          <m:t>t</m:t>
        </m:r>
        <m:r>
          <w:rPr>
            <w:rFonts w:eastAsiaTheme="minorEastAsia"/>
            <w:lang w:bidi="fa-IR"/>
          </w:rPr>
          <m:t>h</m:t>
        </m:r>
      </m:oMath>
      <w:r w:rsidRPr="00A44EFA">
        <w:rPr>
          <w:rtl/>
          <w:lang w:bidi="fa-IR"/>
        </w:rPr>
        <w:t xml:space="preserve"> </w:t>
      </w:r>
      <w:r w:rsidRPr="00A44EFA">
        <w:rPr>
          <w:lang w:bidi="fa-IR"/>
        </w:rPr>
        <w:t xml:space="preserve">layer of the pre-trained VGG-16 network is utilized. This feature map denoted by </w:t>
      </w:r>
      <m:oMath>
        <m:sSubSup>
          <m:sSubSupPr>
            <m:ctrlPr>
              <w:rPr>
                <w:rFonts w:ascii="Cambria Math" w:hAnsi="Cambria Math"/>
                <w:i/>
                <w:lang w:bidi="fa-IR"/>
              </w:rPr>
            </m:ctrlPr>
          </m:sSubSupPr>
          <m:e>
            <m:sSub>
              <m:sSubPr>
                <m:ctrlPr>
                  <w:rPr>
                    <w:rFonts w:ascii="Cambria Math" w:hAnsi="Cambria Math"/>
                    <w:i/>
                    <w:lang w:bidi="fa-IR"/>
                  </w:rPr>
                </m:ctrlPr>
              </m:sSubPr>
              <m:e>
                <m:r>
                  <m:rPr>
                    <m:sty m:val="p"/>
                  </m:rPr>
                  <w:rPr>
                    <w:rFonts w:ascii="Cambria Math"/>
                    <w:lang w:bidi="fa-IR"/>
                  </w:rPr>
                  <m:t>Φ</m:t>
                </m:r>
              </m:e>
              <m:sub>
                <m:r>
                  <w:rPr>
                    <w:rFonts w:ascii="Cambria Math" w:hAnsi="Cambria Math"/>
                    <w:lang w:bidi="fa-IR"/>
                  </w:rPr>
                  <m:t>p</m:t>
                </m:r>
              </m:sub>
            </m:sSub>
            <m:r>
              <w:rPr>
                <w:rFonts w:ascii="Cambria Math"/>
                <w:lang w:bidi="fa-IR"/>
              </w:rPr>
              <m:t>(</m:t>
            </m:r>
            <m:r>
              <w:rPr>
                <w:rFonts w:ascii="Cambria Math" w:hAnsi="Cambria Math"/>
                <w:lang w:bidi="fa-IR"/>
              </w:rPr>
              <m:t>I</m:t>
            </m:r>
          </m:e>
          <m:sub>
            <m:r>
              <w:rPr>
                <w:rFonts w:ascii="Cambria Math" w:hAnsi="Cambria Math"/>
                <w:lang w:bidi="fa-IR"/>
              </w:rPr>
              <m:t>c</m:t>
            </m:r>
          </m:sub>
          <m:sup>
            <m:r>
              <w:rPr>
                <w:rFonts w:ascii="Cambria Math"/>
                <w:lang w:bidi="fa-IR"/>
              </w:rPr>
              <m:t>(2)</m:t>
            </m:r>
          </m:sup>
        </m:sSubSup>
        <m:r>
          <w:rPr>
            <w:rFonts w:ascii="Cambria Math"/>
            <w:lang w:bidi="fa-IR"/>
          </w:rPr>
          <m:t xml:space="preserve">) </m:t>
        </m:r>
        <m:r>
          <m:rPr>
            <m:sty m:val="p"/>
          </m:rPr>
          <w:rPr>
            <w:rFonts w:ascii="Cambria Math"/>
            <w:lang w:bidi="fa-IR"/>
          </w:rPr>
          <m:t xml:space="preserve">shown </m:t>
        </m:r>
      </m:oMath>
      <w:r w:rsidRPr="00A44EFA">
        <w:rPr>
          <w:iCs/>
          <w:lang w:bidi="fa-IR"/>
        </w:rPr>
        <w:t>in</w:t>
      </w:r>
      <w:r w:rsidRPr="00A44EFA">
        <w:rPr>
          <w:lang w:bidi="fa-IR"/>
        </w:rPr>
        <w:t xml:space="preserve"> equation 6. Also, </w:t>
      </w:r>
      <m:oMath>
        <m:sSub>
          <m:sSubPr>
            <m:ctrlPr>
              <w:rPr>
                <w:rFonts w:ascii="Cambria Math" w:hAnsi="Cambria Math"/>
                <w:i/>
                <w:lang w:bidi="fa-IR"/>
              </w:rPr>
            </m:ctrlPr>
          </m:sSubPr>
          <m:e>
            <m:r>
              <w:rPr>
                <w:rFonts w:ascii="Cambria Math" w:hAnsi="Cambria Math"/>
                <w:lang w:bidi="fa-IR"/>
              </w:rPr>
              <m:t>δ</m:t>
            </m:r>
          </m:e>
          <m:sub>
            <m:r>
              <w:rPr>
                <w:rFonts w:ascii="Cambria Math" w:hAnsi="Cambria Math"/>
                <w:lang w:bidi="fa-IR"/>
              </w:rPr>
              <m:t>p</m:t>
            </m:r>
          </m:sub>
        </m:sSub>
      </m:oMath>
      <w:r w:rsidRPr="00A44EFA">
        <w:rPr>
          <w:lang w:bidi="fa-IR"/>
        </w:rPr>
        <w:t xml:space="preserve"> shows the normalization coefficient for the </w:t>
      </w:r>
      <m:oMath>
        <m:r>
          <w:rPr>
            <w:rFonts w:ascii="Cambria Math" w:hAnsi="Cambria Math"/>
            <w:lang w:bidi="fa-IR"/>
          </w:rPr>
          <m:t>p</m:t>
        </m:r>
        <m:r>
          <w:rPr>
            <w:rFonts w:ascii="Cambria Math" w:eastAsiaTheme="minorEastAsia" w:hAnsi="Cambria Math"/>
            <w:lang w:bidi="fa-IR"/>
          </w:rPr>
          <m:t>t</m:t>
        </m:r>
        <m:r>
          <w:rPr>
            <w:rFonts w:eastAsiaTheme="minorEastAsia"/>
            <w:lang w:bidi="fa-IR"/>
          </w:rPr>
          <m:t>h</m:t>
        </m:r>
      </m:oMath>
      <w:r w:rsidRPr="00A44EFA">
        <w:rPr>
          <w:rtl/>
          <w:lang w:bidi="fa-IR"/>
        </w:rPr>
        <w:t xml:space="preserve"> </w:t>
      </w:r>
      <w:r w:rsidRPr="00A44EFA">
        <w:rPr>
          <w:lang w:bidi="fa-IR"/>
        </w:rPr>
        <w:t>layer. Style loss focuses on the relationship between different channels for style transfer for the second-stage combined image.</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788"/>
      </w:tblGrid>
      <w:tr w:rsidR="00B341F4" w:rsidRPr="00A44EFA" w14:paraId="0A571DAE" w14:textId="77777777" w:rsidTr="0048159C">
        <w:trPr>
          <w:jc w:val="center"/>
        </w:trPr>
        <w:tc>
          <w:tcPr>
            <w:tcW w:w="1253" w:type="dxa"/>
            <w:vAlign w:val="center"/>
          </w:tcPr>
          <w:p w14:paraId="6B69966F"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8</w:t>
            </w:r>
            <w:r w:rsidRPr="00A44EFA">
              <w:rPr>
                <w:rFonts w:cs="B Nazanin" w:hint="cs"/>
                <w:sz w:val="20"/>
                <w:szCs w:val="20"/>
                <w:rtl/>
                <w:lang w:bidi="fa-IR"/>
              </w:rPr>
              <w:t>)</w:t>
            </w:r>
          </w:p>
        </w:tc>
        <w:tc>
          <w:tcPr>
            <w:tcW w:w="8097" w:type="dxa"/>
          </w:tcPr>
          <w:p w14:paraId="4CBD0434" w14:textId="77777777" w:rsidR="00B341F4" w:rsidRPr="00A44EFA" w:rsidRDefault="00D04BB5" w:rsidP="0048159C">
            <w:pPr>
              <w:pStyle w:val="ListParagraph"/>
              <w:bidi/>
              <w:ind w:left="855"/>
              <w:rPr>
                <w:rFonts w:cs="B Nazanin"/>
                <w:sz w:val="20"/>
                <w:szCs w:val="20"/>
                <w:rtl/>
                <w:lang w:bidi="fa-IR"/>
              </w:rPr>
            </w:pPr>
            <m:oMathPara>
              <m:oMathParaPr>
                <m:jc m:val="left"/>
              </m:oMathParaPr>
              <m:oMath>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s</m:t>
                    </m:r>
                  </m:sub>
                </m:sSub>
                <m:r>
                  <w:rPr>
                    <w:rFonts w:ascii="Cambria Math" w:hAnsi="Cambria Math"/>
                    <w:sz w:val="20"/>
                    <w:szCs w:val="20"/>
                    <w:lang w:bidi="fa-IR"/>
                  </w:rPr>
                  <m:t>=σ</m:t>
                </m:r>
                <m:nary>
                  <m:naryPr>
                    <m:chr m:val="∑"/>
                    <m:limLoc m:val="undOvr"/>
                    <m:supHide m:val="1"/>
                    <m:ctrlPr>
                      <w:rPr>
                        <w:rFonts w:ascii="Cambria Math" w:hAnsi="Cambria Math"/>
                        <w:i/>
                        <w:sz w:val="20"/>
                        <w:szCs w:val="20"/>
                        <w:lang w:bidi="fa-IR"/>
                      </w:rPr>
                    </m:ctrlPr>
                  </m:naryPr>
                  <m:sub>
                    <m:r>
                      <w:rPr>
                        <w:rFonts w:ascii="Cambria Math" w:hAnsi="Cambria Math"/>
                        <w:sz w:val="20"/>
                        <w:szCs w:val="20"/>
                        <w:lang w:bidi="fa-IR"/>
                      </w:rPr>
                      <m:t>p</m:t>
                    </m:r>
                  </m:sub>
                  <m:sup/>
                  <m:e>
                    <m:sSub>
                      <m:sSubPr>
                        <m:ctrlPr>
                          <w:rPr>
                            <w:rFonts w:ascii="Cambria Math" w:hAnsi="Cambria Math"/>
                            <w:i/>
                            <w:sz w:val="20"/>
                            <w:szCs w:val="20"/>
                            <w:lang w:bidi="fa-IR"/>
                          </w:rPr>
                        </m:ctrlPr>
                      </m:sSubPr>
                      <m:e>
                        <m:r>
                          <w:rPr>
                            <w:rFonts w:ascii="Cambria Math" w:hAnsi="Cambria Math"/>
                            <w:sz w:val="20"/>
                            <w:szCs w:val="20"/>
                            <w:lang w:bidi="fa-IR"/>
                          </w:rPr>
                          <m:t>δ</m:t>
                        </m:r>
                      </m:e>
                      <m:sub>
                        <m:r>
                          <w:rPr>
                            <w:rFonts w:ascii="Cambria Math" w:hAnsi="Cambria Math"/>
                            <w:sz w:val="20"/>
                            <w:szCs w:val="20"/>
                            <w:lang w:bidi="fa-IR"/>
                          </w:rPr>
                          <m:t>p</m:t>
                        </m:r>
                      </m:sub>
                    </m:sSub>
                  </m:e>
                </m:nary>
                <m:d>
                  <m:dPr>
                    <m:begChr m:val="‖"/>
                    <m:endChr m:val=""/>
                    <m:ctrlPr>
                      <w:rPr>
                        <w:rFonts w:ascii="Cambria Math" w:hAnsi="Cambria Math"/>
                        <w:i/>
                        <w:sz w:val="20"/>
                        <w:szCs w:val="20"/>
                        <w:lang w:bidi="fa-IR"/>
                      </w:rPr>
                    </m:ctrlPr>
                  </m:dPr>
                  <m:e>
                    <m:sSub>
                      <m:sSubPr>
                        <m:ctrlPr>
                          <w:rPr>
                            <w:rFonts w:ascii="Cambria Math" w:hAnsi="Cambria Math"/>
                            <w:i/>
                            <w:sz w:val="20"/>
                            <w:szCs w:val="20"/>
                            <w:lang w:bidi="fa-IR"/>
                          </w:rPr>
                        </m:ctrlPr>
                      </m:sSubPr>
                      <m:e>
                        <m:d>
                          <m:dPr>
                            <m:begChr m:val=""/>
                            <m:endChr m:val="‖"/>
                            <m:ctrlPr>
                              <w:rPr>
                                <w:rFonts w:ascii="Cambria Math" w:hAnsi="Cambria Math"/>
                                <w:i/>
                                <w:sz w:val="20"/>
                                <w:szCs w:val="20"/>
                                <w:lang w:bidi="fa-IR"/>
                              </w:rPr>
                            </m:ctrlPr>
                          </m:dPr>
                          <m:e>
                            <m:sSup>
                              <m:sSupPr>
                                <m:ctrlPr>
                                  <w:rPr>
                                    <w:rFonts w:ascii="Cambria Math" w:hAnsi="Cambria Math"/>
                                    <w:i/>
                                    <w:sz w:val="20"/>
                                    <w:szCs w:val="20"/>
                                    <w:lang w:bidi="fa-IR"/>
                                  </w:rPr>
                                </m:ctrlPr>
                              </m:sSupPr>
                              <m:e>
                                <m:sSubSup>
                                  <m:sSubSupPr>
                                    <m:ctrlPr>
                                      <w:rPr>
                                        <w:rFonts w:ascii="Cambria Math" w:hAnsi="Cambria Math"/>
                                        <w:i/>
                                        <w:sz w:val="20"/>
                                        <w:szCs w:val="20"/>
                                        <w:lang w:bidi="fa-IR"/>
                                      </w:rPr>
                                    </m:ctrlPr>
                                  </m:sSubSupPr>
                                  <m:e>
                                    <m:sSub>
                                      <m:sSubPr>
                                        <m:ctrlPr>
                                          <w:rPr>
                                            <w:rFonts w:ascii="Cambria Math" w:hAnsi="Cambria Math"/>
                                            <w:i/>
                                            <w:sz w:val="20"/>
                                            <w:szCs w:val="20"/>
                                            <w:lang w:bidi="fa-IR"/>
                                          </w:rPr>
                                        </m:ctrlPr>
                                      </m:sSubPr>
                                      <m:e>
                                        <m:r>
                                          <m:rPr>
                                            <m:sty m:val="p"/>
                                          </m:rPr>
                                          <w:rPr>
                                            <w:rFonts w:ascii="Cambria Math" w:hAnsi="Cambria Math"/>
                                            <w:sz w:val="20"/>
                                            <w:szCs w:val="20"/>
                                            <w:lang w:bidi="fa-IR"/>
                                          </w:rPr>
                                          <m:t>(Φ</m:t>
                                        </m:r>
                                      </m:e>
                                      <m:sub>
                                        <m:r>
                                          <w:rPr>
                                            <w:rFonts w:ascii="Cambria Math" w:hAnsi="Cambria Math"/>
                                            <w:sz w:val="20"/>
                                            <w:szCs w:val="20"/>
                                            <w:lang w:bidi="fa-IR"/>
                                          </w:rPr>
                                          <m:t>p</m:t>
                                        </m:r>
                                      </m:sub>
                                    </m:sSub>
                                    <m:r>
                                      <w:rPr>
                                        <w:rFonts w:ascii="Cambria Math" w:hAnsi="Cambria Math"/>
                                        <w:sz w:val="20"/>
                                        <w:szCs w:val="20"/>
                                        <w:lang w:bidi="fa-IR"/>
                                      </w:rPr>
                                      <m:t>(I</m:t>
                                    </m:r>
                                  </m:e>
                                  <m:sub>
                                    <m:r>
                                      <w:rPr>
                                        <w:rFonts w:ascii="Cambria Math" w:hAnsi="Cambria Math"/>
                                        <w:sz w:val="20"/>
                                        <w:szCs w:val="20"/>
                                        <w:lang w:bidi="fa-IR"/>
                                      </w:rPr>
                                      <m:t>c</m:t>
                                    </m:r>
                                  </m:sub>
                                  <m:sup>
                                    <m:r>
                                      <w:rPr>
                                        <w:rFonts w:ascii="Cambria Math" w:hAnsi="Cambria Math"/>
                                        <w:sz w:val="20"/>
                                        <w:szCs w:val="20"/>
                                        <w:lang w:bidi="fa-IR"/>
                                      </w:rPr>
                                      <m:t>(2)</m:t>
                                    </m:r>
                                  </m:sup>
                                </m:sSubSup>
                                <m:r>
                                  <w:rPr>
                                    <w:rFonts w:ascii="Cambria Math" w:hAnsi="Cambria Math"/>
                                    <w:sz w:val="20"/>
                                    <w:szCs w:val="20"/>
                                    <w:lang w:bidi="fa-IR"/>
                                  </w:rPr>
                                  <m:t>)</m:t>
                                </m:r>
                              </m:e>
                              <m:sup>
                                <m:r>
                                  <w:rPr>
                                    <w:rFonts w:ascii="Cambria Math" w:hAnsi="Cambria Math"/>
                                    <w:sz w:val="20"/>
                                    <w:szCs w:val="20"/>
                                    <w:lang w:bidi="fa-IR"/>
                                  </w:rPr>
                                  <m:t>T</m:t>
                                </m:r>
                              </m:sup>
                            </m:sSup>
                            <m:sSubSup>
                              <m:sSubSupPr>
                                <m:ctrlPr>
                                  <w:rPr>
                                    <w:rFonts w:ascii="Cambria Math" w:hAnsi="Cambria Math"/>
                                    <w:i/>
                                    <w:sz w:val="20"/>
                                    <w:szCs w:val="20"/>
                                    <w:lang w:bidi="fa-IR"/>
                                  </w:rPr>
                                </m:ctrlPr>
                              </m:sSubSupPr>
                              <m:e>
                                <m:sSub>
                                  <m:sSubPr>
                                    <m:ctrlPr>
                                      <w:rPr>
                                        <w:rFonts w:ascii="Cambria Math" w:hAnsi="Cambria Math"/>
                                        <w:i/>
                                        <w:sz w:val="20"/>
                                        <w:szCs w:val="20"/>
                                        <w:lang w:bidi="fa-IR"/>
                                      </w:rPr>
                                    </m:ctrlPr>
                                  </m:sSubPr>
                                  <m:e>
                                    <m:r>
                                      <m:rPr>
                                        <m:sty m:val="p"/>
                                      </m:rPr>
                                      <w:rPr>
                                        <w:rFonts w:ascii="Cambria Math" w:hAnsi="Cambria Math"/>
                                        <w:sz w:val="20"/>
                                        <w:szCs w:val="20"/>
                                        <w:lang w:bidi="fa-IR"/>
                                      </w:rPr>
                                      <m:t>(Φ</m:t>
                                    </m:r>
                                  </m:e>
                                  <m:sub>
                                    <m:r>
                                      <w:rPr>
                                        <w:rFonts w:ascii="Cambria Math" w:hAnsi="Cambria Math"/>
                                        <w:sz w:val="20"/>
                                        <w:szCs w:val="20"/>
                                        <w:lang w:bidi="fa-IR"/>
                                      </w:rPr>
                                      <m:t>p</m:t>
                                    </m:r>
                                  </m:sub>
                                </m:sSub>
                                <m:r>
                                  <w:rPr>
                                    <w:rFonts w:ascii="Cambria Math" w:hAnsi="Cambria Math"/>
                                    <w:sz w:val="20"/>
                                    <w:szCs w:val="20"/>
                                    <w:lang w:bidi="fa-IR"/>
                                  </w:rPr>
                                  <m:t>(I</m:t>
                                </m:r>
                              </m:e>
                              <m:sub>
                                <m:r>
                                  <w:rPr>
                                    <w:rFonts w:ascii="Cambria Math" w:hAnsi="Cambria Math"/>
                                    <w:sz w:val="20"/>
                                    <w:szCs w:val="20"/>
                                    <w:lang w:bidi="fa-IR"/>
                                  </w:rPr>
                                  <m:t>c</m:t>
                                </m:r>
                              </m:sub>
                              <m:sup>
                                <m:r>
                                  <w:rPr>
                                    <w:rFonts w:ascii="Cambria Math" w:hAnsi="Cambria Math"/>
                                    <w:sz w:val="20"/>
                                    <w:szCs w:val="20"/>
                                    <w:lang w:bidi="fa-IR"/>
                                  </w:rPr>
                                  <m:t>(2)</m:t>
                                </m:r>
                              </m:sup>
                            </m:sSubSup>
                            <m:r>
                              <w:rPr>
                                <w:rFonts w:ascii="Cambria Math" w:hAnsi="Cambria Math"/>
                                <w:sz w:val="20"/>
                                <w:szCs w:val="20"/>
                                <w:lang w:bidi="fa-IR"/>
                              </w:rPr>
                              <m:t>)-</m:t>
                            </m:r>
                            <m:sSub>
                              <m:sSubPr>
                                <m:ctrlPr>
                                  <w:rPr>
                                    <w:rFonts w:ascii="Cambria Math" w:hAnsi="Cambria Math"/>
                                    <w:i/>
                                    <w:sz w:val="20"/>
                                    <w:szCs w:val="20"/>
                                    <w:lang w:bidi="fa-IR"/>
                                  </w:rPr>
                                </m:ctrlPr>
                              </m:sSubPr>
                              <m:e>
                                <m:r>
                                  <m:rPr>
                                    <m:sty m:val="p"/>
                                  </m:rPr>
                                  <w:rPr>
                                    <w:rFonts w:ascii="Cambria Math" w:hAnsi="Cambria Math"/>
                                    <w:sz w:val="20"/>
                                    <w:szCs w:val="20"/>
                                    <w:lang w:bidi="fa-IR"/>
                                  </w:rPr>
                                  <m:t>(Φ</m:t>
                                </m:r>
                              </m:e>
                              <m:sub>
                                <m:r>
                                  <w:rPr>
                                    <w:rFonts w:ascii="Cambria Math" w:hAnsi="Cambria Math"/>
                                    <w:sz w:val="20"/>
                                    <w:szCs w:val="20"/>
                                    <w:lang w:bidi="fa-IR"/>
                                  </w:rPr>
                                  <m:t>p</m:t>
                                </m:r>
                              </m:sub>
                            </m:sSub>
                            <m: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I</m:t>
                                </m:r>
                              </m:e>
                              <m:sub>
                                <m:r>
                                  <w:rPr>
                                    <w:rFonts w:ascii="Cambria Math" w:hAnsi="Cambria Math"/>
                                    <w:sz w:val="20"/>
                                    <w:szCs w:val="20"/>
                                    <w:lang w:bidi="fa-IR"/>
                                  </w:rPr>
                                  <m:t>g</m:t>
                                </m:r>
                              </m:sub>
                            </m:sSub>
                            <m:sSup>
                              <m:sSupPr>
                                <m:ctrlPr>
                                  <w:rPr>
                                    <w:rFonts w:ascii="Cambria Math" w:hAnsi="Cambria Math"/>
                                    <w:i/>
                                    <w:sz w:val="20"/>
                                    <w:szCs w:val="20"/>
                                    <w:lang w:bidi="fa-IR"/>
                                  </w:rPr>
                                </m:ctrlPr>
                              </m:sSupPr>
                              <m:e>
                                <m:r>
                                  <w:rPr>
                                    <w:rFonts w:ascii="Cambria Math" w:hAnsi="Cambria Math"/>
                                    <w:sz w:val="20"/>
                                    <w:szCs w:val="20"/>
                                    <w:lang w:bidi="fa-IR"/>
                                  </w:rPr>
                                  <m:t>))</m:t>
                                </m:r>
                              </m:e>
                              <m:sup>
                                <m:r>
                                  <w:rPr>
                                    <w:rFonts w:ascii="Cambria Math" w:hAnsi="Cambria Math"/>
                                    <w:sz w:val="20"/>
                                    <w:szCs w:val="20"/>
                                    <w:lang w:bidi="fa-IR"/>
                                  </w:rPr>
                                  <m:t>T</m:t>
                                </m:r>
                              </m:sup>
                            </m:sSup>
                            <m:sSub>
                              <m:sSubPr>
                                <m:ctrlPr>
                                  <w:rPr>
                                    <w:rFonts w:ascii="Cambria Math" w:hAnsi="Cambria Math"/>
                                    <w:i/>
                                    <w:sz w:val="20"/>
                                    <w:szCs w:val="20"/>
                                    <w:lang w:bidi="fa-IR"/>
                                  </w:rPr>
                                </m:ctrlPr>
                              </m:sSubPr>
                              <m:e>
                                <m:r>
                                  <m:rPr>
                                    <m:sty m:val="p"/>
                                  </m:rPr>
                                  <w:rPr>
                                    <w:rFonts w:ascii="Cambria Math" w:hAnsi="Cambria Math"/>
                                    <w:sz w:val="20"/>
                                    <w:szCs w:val="20"/>
                                    <w:lang w:bidi="fa-IR"/>
                                  </w:rPr>
                                  <m:t>(Φ</m:t>
                                </m:r>
                              </m:e>
                              <m:sub>
                                <m:r>
                                  <w:rPr>
                                    <w:rFonts w:ascii="Cambria Math" w:hAnsi="Cambria Math"/>
                                    <w:sz w:val="20"/>
                                    <w:szCs w:val="20"/>
                                    <w:lang w:bidi="fa-IR"/>
                                  </w:rPr>
                                  <m:t>p</m:t>
                                </m:r>
                              </m:sub>
                            </m:sSub>
                            <m:r>
                              <w:rPr>
                                <w:rFonts w:ascii="Cambria Math" w:hAnsi="Cambria Math"/>
                                <w:sz w:val="20"/>
                                <w:szCs w:val="20"/>
                                <w:lang w:bidi="fa-IR"/>
                              </w:rPr>
                              <m:t>(</m:t>
                            </m:r>
                            <m:sSub>
                              <m:sSubPr>
                                <m:ctrlPr>
                                  <w:rPr>
                                    <w:rFonts w:ascii="Cambria Math" w:hAnsi="Cambria Math"/>
                                    <w:i/>
                                    <w:sz w:val="20"/>
                                    <w:szCs w:val="20"/>
                                    <w:lang w:bidi="fa-IR"/>
                                  </w:rPr>
                                </m:ctrlPr>
                              </m:sSubPr>
                              <m:e>
                                <m:r>
                                  <w:rPr>
                                    <w:rFonts w:ascii="Cambria Math" w:hAnsi="Cambria Math"/>
                                    <w:sz w:val="20"/>
                                    <w:szCs w:val="20"/>
                                    <w:lang w:bidi="fa-IR"/>
                                  </w:rPr>
                                  <m:t>I</m:t>
                                </m:r>
                              </m:e>
                              <m:sub>
                                <m:r>
                                  <w:rPr>
                                    <w:rFonts w:ascii="Cambria Math" w:hAnsi="Cambria Math"/>
                                    <w:sz w:val="20"/>
                                    <w:szCs w:val="20"/>
                                    <w:lang w:bidi="fa-IR"/>
                                  </w:rPr>
                                  <m:t>g</m:t>
                                </m:r>
                              </m:sub>
                            </m:sSub>
                            <m:r>
                              <w:rPr>
                                <w:rFonts w:ascii="Cambria Math" w:hAnsi="Cambria Math"/>
                                <w:sz w:val="20"/>
                                <w:szCs w:val="20"/>
                                <w:lang w:bidi="fa-IR"/>
                              </w:rPr>
                              <m:t>)</m:t>
                            </m:r>
                          </m:e>
                        </m:d>
                      </m:e>
                      <m:sub>
                        <m:r>
                          <w:rPr>
                            <w:rFonts w:ascii="Cambria Math" w:hAnsi="Cambria Math"/>
                            <w:sz w:val="20"/>
                            <w:szCs w:val="20"/>
                            <w:lang w:bidi="fa-IR"/>
                          </w:rPr>
                          <m:t>1</m:t>
                        </m:r>
                      </m:sub>
                    </m:sSub>
                  </m:e>
                </m:d>
              </m:oMath>
            </m:oMathPara>
          </w:p>
        </w:tc>
      </w:tr>
    </w:tbl>
    <w:p w14:paraId="4B1A4712" w14:textId="77777777" w:rsidR="00B341F4" w:rsidRPr="00A44EFA" w:rsidRDefault="00B341F4" w:rsidP="00B341F4">
      <w:pPr>
        <w:jc w:val="both"/>
        <w:rPr>
          <w:lang w:bidi="fa-IR"/>
        </w:rPr>
      </w:pPr>
      <w:r w:rsidRPr="00A44EFA">
        <w:rPr>
          <w:lang w:bidi="fa-IR"/>
        </w:rPr>
        <w:lastRenderedPageBreak/>
        <w:t>Finally, the overall loss function is obtained by summing up the reconstruction loss, correlation and style presented in equation 9.</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9"/>
        <w:gridCol w:w="3597"/>
      </w:tblGrid>
      <w:tr w:rsidR="00B341F4" w:rsidRPr="00A44EFA" w14:paraId="4EBA42B8" w14:textId="77777777" w:rsidTr="0048159C">
        <w:tc>
          <w:tcPr>
            <w:tcW w:w="1253" w:type="dxa"/>
          </w:tcPr>
          <w:p w14:paraId="4A25537B"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9</w:t>
            </w:r>
            <w:r w:rsidRPr="00A44EFA">
              <w:rPr>
                <w:rFonts w:cs="B Nazanin" w:hint="cs"/>
                <w:sz w:val="20"/>
                <w:szCs w:val="20"/>
                <w:rtl/>
                <w:lang w:bidi="fa-IR"/>
              </w:rPr>
              <w:t>)</w:t>
            </w:r>
          </w:p>
        </w:tc>
        <w:tc>
          <w:tcPr>
            <w:tcW w:w="8097" w:type="dxa"/>
          </w:tcPr>
          <w:p w14:paraId="15007CA3" w14:textId="77777777" w:rsidR="00B341F4" w:rsidRPr="00A44EFA" w:rsidRDefault="00B341F4" w:rsidP="0048159C">
            <w:pPr>
              <w:pStyle w:val="ListParagraph"/>
              <w:bidi/>
              <w:ind w:left="855"/>
              <w:rPr>
                <w:rFonts w:cs="B Nazanin"/>
                <w:sz w:val="20"/>
                <w:szCs w:val="20"/>
                <w:rtl/>
                <w:lang w:bidi="fa-IR"/>
              </w:rPr>
            </w:pPr>
            <m:oMathPara>
              <m:oMathParaPr>
                <m:jc m:val="left"/>
              </m:oMathParaPr>
              <m:oMath>
                <m:r>
                  <w:rPr>
                    <w:rFonts w:ascii="Cambria Math" w:hAnsi="Cambria Math"/>
                    <w:sz w:val="20"/>
                    <w:szCs w:val="20"/>
                    <w:lang w:bidi="fa-IR"/>
                  </w:rPr>
                  <m:t>l=</m:t>
                </m:r>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r</m:t>
                    </m:r>
                  </m:sub>
                </m:sSub>
                <m:r>
                  <w:rPr>
                    <w:rFonts w:ascii="Cambria Math" w:hAnsi="Cambria Math"/>
                    <w:sz w:val="20"/>
                    <w:szCs w:val="20"/>
                    <w:lang w:bidi="fa-IR"/>
                  </w:rPr>
                  <m:t xml:space="preserve">+ </m:t>
                </m:r>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c</m:t>
                    </m:r>
                  </m:sub>
                </m:sSub>
                <m:r>
                  <w:rPr>
                    <w:rFonts w:ascii="Cambria Math" w:hAnsi="Cambria Math"/>
                    <w:sz w:val="20"/>
                    <w:szCs w:val="20"/>
                    <w:lang w:bidi="fa-IR"/>
                  </w:rPr>
                  <m:t xml:space="preserve">+ </m:t>
                </m:r>
                <m:sSub>
                  <m:sSubPr>
                    <m:ctrlPr>
                      <w:rPr>
                        <w:rFonts w:ascii="Cambria Math" w:hAnsi="Cambria Math"/>
                        <w:i/>
                        <w:sz w:val="20"/>
                        <w:szCs w:val="20"/>
                        <w:lang w:bidi="fa-IR"/>
                      </w:rPr>
                    </m:ctrlPr>
                  </m:sSubPr>
                  <m:e>
                    <m:r>
                      <w:rPr>
                        <w:rFonts w:ascii="Cambria Math" w:hAnsi="Cambria Math"/>
                        <w:sz w:val="20"/>
                        <w:szCs w:val="20"/>
                        <w:lang w:bidi="fa-IR"/>
                      </w:rPr>
                      <m:t>l</m:t>
                    </m:r>
                  </m:e>
                  <m:sub>
                    <m:r>
                      <w:rPr>
                        <w:rFonts w:ascii="Cambria Math" w:hAnsi="Cambria Math"/>
                        <w:sz w:val="20"/>
                        <w:szCs w:val="20"/>
                        <w:lang w:bidi="fa-IR"/>
                      </w:rPr>
                      <m:t>s</m:t>
                    </m:r>
                  </m:sub>
                </m:sSub>
              </m:oMath>
            </m:oMathPara>
          </w:p>
        </w:tc>
      </w:tr>
    </w:tbl>
    <w:p w14:paraId="5A9E6DF3" w14:textId="77777777" w:rsidR="00B341F4" w:rsidRPr="00A44EFA" w:rsidRDefault="00B341F4" w:rsidP="00B341F4">
      <w:pPr>
        <w:pStyle w:val="Text"/>
        <w:bidi w:val="0"/>
        <w:ind w:firstLine="0"/>
        <w:rPr>
          <w:rFonts w:eastAsiaTheme="minorEastAsia" w:cs="Times New Roman"/>
          <w:szCs w:val="20"/>
        </w:rPr>
      </w:pPr>
    </w:p>
    <w:p w14:paraId="0AECECB4" w14:textId="77777777" w:rsidR="00B341F4" w:rsidRPr="00A44EFA" w:rsidRDefault="00B341F4" w:rsidP="00B341F4">
      <w:pPr>
        <w:pStyle w:val="Text"/>
        <w:numPr>
          <w:ilvl w:val="0"/>
          <w:numId w:val="14"/>
        </w:numPr>
        <w:bidi w:val="0"/>
        <w:rPr>
          <w:rFonts w:eastAsiaTheme="minorEastAsia" w:cs="Times New Roman"/>
          <w:szCs w:val="20"/>
        </w:rPr>
      </w:pPr>
      <w:proofErr w:type="spellStart"/>
      <w:r>
        <w:rPr>
          <w:rFonts w:eastAsiaTheme="minorEastAsia" w:cs="Times New Roman"/>
          <w:b/>
          <w:bCs/>
          <w:szCs w:val="20"/>
        </w:rPr>
        <w:t>Fusioning</w:t>
      </w:r>
      <w:proofErr w:type="spellEnd"/>
      <w:r w:rsidRPr="00A44EFA">
        <w:rPr>
          <w:rFonts w:eastAsiaTheme="minorEastAsia" w:cs="Times New Roman"/>
          <w:b/>
          <w:bCs/>
          <w:szCs w:val="20"/>
        </w:rPr>
        <w:t xml:space="preserve"> of content and semantic</w:t>
      </w:r>
      <w:r>
        <w:rPr>
          <w:rFonts w:eastAsiaTheme="minorEastAsia" w:cs="Times New Roman"/>
          <w:b/>
          <w:bCs/>
          <w:szCs w:val="20"/>
        </w:rPr>
        <w:t xml:space="preserve"> </w:t>
      </w:r>
      <w:r w:rsidRPr="00A44EFA">
        <w:rPr>
          <w:rFonts w:eastAsiaTheme="minorEastAsia" w:cs="Times New Roman"/>
          <w:b/>
          <w:bCs/>
          <w:szCs w:val="20"/>
        </w:rPr>
        <w:t>features</w:t>
      </w:r>
    </w:p>
    <w:p w14:paraId="3E417EAC" w14:textId="77777777" w:rsidR="00B341F4" w:rsidRPr="00A44EFA" w:rsidRDefault="00B341F4" w:rsidP="00B341F4">
      <w:pPr>
        <w:pStyle w:val="Text"/>
        <w:bidi w:val="0"/>
        <w:ind w:firstLine="0"/>
        <w:rPr>
          <w:rFonts w:eastAsiaTheme="minorEastAsia" w:cs="Times New Roman"/>
          <w:szCs w:val="20"/>
        </w:rPr>
      </w:pPr>
      <w:r w:rsidRPr="00A44EFA">
        <w:rPr>
          <w:rFonts w:eastAsiaTheme="minorEastAsia" w:cs="Times New Roman"/>
          <w:szCs w:val="20"/>
        </w:rPr>
        <w:t>Information concatenation at the feature level brings about the integration of multi-source information that can lead to its greater exploitation. The concatenation of features extracted from the image is exploited to improve the feature vector and to increase the efficiency of the proposed image retrieval system.</w:t>
      </w:r>
    </w:p>
    <w:p w14:paraId="71A558AF" w14:textId="77777777" w:rsidR="00B341F4" w:rsidRPr="00A44EFA" w:rsidRDefault="00B341F4" w:rsidP="00B341F4">
      <w:pPr>
        <w:pStyle w:val="Text"/>
        <w:bidi w:val="0"/>
        <w:ind w:firstLine="0"/>
        <w:rPr>
          <w:rFonts w:eastAsiaTheme="minorEastAsia" w:cs="Times New Roman"/>
          <w:szCs w:val="20"/>
          <w:rtl/>
        </w:rPr>
      </w:pPr>
      <w:r w:rsidRPr="00A44EFA">
        <w:rPr>
          <w:rFonts w:eastAsiaTheme="minorEastAsia" w:cs="Times New Roman"/>
          <w:szCs w:val="20"/>
        </w:rPr>
        <w:t xml:space="preserve">The final feature vector which shows with </w:t>
      </w:r>
      <m:oMath>
        <m:sSub>
          <m:sSubPr>
            <m:ctrlPr>
              <w:rPr>
                <w:rFonts w:ascii="Cambria Math" w:eastAsiaTheme="minorHAnsi" w:hAnsi="Cambria Math" w:cs="B Nazanin"/>
                <w:i/>
                <w:szCs w:val="20"/>
                <w:lang w:bidi="ar-SA"/>
              </w:rPr>
            </m:ctrlPr>
          </m:sSubPr>
          <m:e>
            <m:r>
              <w:rPr>
                <w:rFonts w:ascii="Cambria Math" w:hAnsi="Cambria Math" w:cs="B Nazanin"/>
                <w:szCs w:val="20"/>
              </w:rPr>
              <m:t xml:space="preserve"> F</m:t>
            </m:r>
          </m:e>
          <m:sub>
            <m:r>
              <w:rPr>
                <w:rFonts w:ascii="Cambria Math" w:hAnsi="Cambria Math" w:cs="B Nazanin"/>
                <w:szCs w:val="20"/>
              </w:rPr>
              <m:t>v</m:t>
            </m:r>
          </m:sub>
        </m:sSub>
      </m:oMath>
      <w:r w:rsidRPr="00A44EFA">
        <w:rPr>
          <w:rFonts w:eastAsiaTheme="minorEastAsia" w:cs="Times New Roman"/>
          <w:szCs w:val="20"/>
          <w:lang w:bidi="ar-SA"/>
        </w:rPr>
        <w:t xml:space="preserve"> in equation 10 </w:t>
      </w:r>
      <w:r w:rsidRPr="00A44EFA">
        <w:rPr>
          <w:rFonts w:eastAsiaTheme="minorEastAsia" w:cs="Times New Roman"/>
          <w:szCs w:val="20"/>
        </w:rPr>
        <w:t xml:space="preserve">for each image is formed by concatenating semantic and deep features with content features including color and image texture extracted by resnet-50 deep neural network denoted by </w:t>
      </w:r>
      <m:oMath>
        <m:sSub>
          <m:sSubPr>
            <m:ctrlPr>
              <w:rPr>
                <w:rFonts w:ascii="Cambria Math" w:eastAsiaTheme="minorEastAsia" w:hAnsi="Cambria Math" w:cs="Times New Roman"/>
                <w:i/>
                <w:szCs w:val="20"/>
              </w:rPr>
            </m:ctrlPr>
          </m:sSubPr>
          <m:e>
            <m:r>
              <w:rPr>
                <w:rFonts w:ascii="Cambria Math" w:eastAsiaTheme="minorEastAsia" w:hAnsi="Cambria Math" w:cs="Times New Roman"/>
                <w:szCs w:val="20"/>
              </w:rPr>
              <m:t>F</m:t>
            </m:r>
          </m:e>
          <m:sub>
            <m:r>
              <w:rPr>
                <w:rFonts w:ascii="Cambria Math" w:eastAsiaTheme="minorEastAsia" w:hAnsi="Cambria Math" w:cs="Times New Roman"/>
                <w:szCs w:val="20"/>
              </w:rPr>
              <m:t>d</m:t>
            </m:r>
          </m:sub>
        </m:sSub>
      </m:oMath>
      <w:r w:rsidRPr="00A44EFA">
        <w:rPr>
          <w:rFonts w:eastAsiaTheme="minorEastAsia" w:cs="Times New Roman"/>
          <w:szCs w:val="20"/>
        </w:rPr>
        <w:t>.</w:t>
      </w:r>
    </w:p>
    <w:tbl>
      <w:tblPr>
        <w:tblStyle w:val="TableGrid"/>
        <w:bidiVisual/>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
        <w:gridCol w:w="3636"/>
      </w:tblGrid>
      <w:tr w:rsidR="00B341F4" w:rsidRPr="00A44EFA" w14:paraId="28810E65" w14:textId="77777777" w:rsidTr="0048159C">
        <w:trPr>
          <w:trHeight w:val="361"/>
        </w:trPr>
        <w:tc>
          <w:tcPr>
            <w:tcW w:w="770" w:type="dxa"/>
          </w:tcPr>
          <w:p w14:paraId="6F48275C"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10</w:t>
            </w:r>
            <w:r w:rsidRPr="00A44EFA">
              <w:rPr>
                <w:rFonts w:cs="B Nazanin" w:hint="cs"/>
                <w:sz w:val="20"/>
                <w:szCs w:val="20"/>
                <w:rtl/>
                <w:lang w:bidi="fa-IR"/>
              </w:rPr>
              <w:t>)</w:t>
            </w:r>
          </w:p>
        </w:tc>
        <w:tc>
          <w:tcPr>
            <w:tcW w:w="3636" w:type="dxa"/>
          </w:tcPr>
          <w:p w14:paraId="3E1AE2F1" w14:textId="77777777" w:rsidR="00B341F4" w:rsidRPr="00A44EFA" w:rsidRDefault="00D04BB5" w:rsidP="0048159C">
            <w:pPr>
              <w:pStyle w:val="Text"/>
              <w:ind w:firstLine="0"/>
              <w:rPr>
                <w:rFonts w:eastAsiaTheme="minorEastAsia" w:cs="B Nazanin"/>
                <w:sz w:val="20"/>
                <w:szCs w:val="20"/>
                <w:rtl/>
              </w:rPr>
            </w:pPr>
            <m:oMathPara>
              <m:oMathParaPr>
                <m:jc m:val="left"/>
              </m:oMathParaPr>
              <m:oMath>
                <m:sSub>
                  <m:sSubPr>
                    <m:ctrlPr>
                      <w:rPr>
                        <w:rFonts w:ascii="Cambria Math" w:eastAsiaTheme="minorHAnsi" w:hAnsi="Cambria Math" w:cs="B Nazanin"/>
                        <w:i/>
                        <w:sz w:val="20"/>
                        <w:szCs w:val="20"/>
                        <w:lang w:bidi="ar-SA"/>
                      </w:rPr>
                    </m:ctrlPr>
                  </m:sSubPr>
                  <m:e>
                    <m:r>
                      <w:rPr>
                        <w:rFonts w:ascii="Cambria Math" w:hAnsi="Cambria Math" w:cs="B Nazanin"/>
                        <w:sz w:val="20"/>
                        <w:szCs w:val="20"/>
                      </w:rPr>
                      <m:t xml:space="preserve"> F</m:t>
                    </m:r>
                  </m:e>
                  <m:sub>
                    <m:r>
                      <w:rPr>
                        <w:rFonts w:ascii="Cambria Math" w:hAnsi="Cambria Math" w:cs="B Nazanin"/>
                        <w:sz w:val="20"/>
                        <w:szCs w:val="20"/>
                      </w:rPr>
                      <m:t>v</m:t>
                    </m:r>
                  </m:sub>
                </m:sSub>
                <m:r>
                  <w:rPr>
                    <w:rFonts w:ascii="Cambria Math" w:hAnsi="Cambria Math" w:cs="B Nazanin"/>
                    <w:sz w:val="20"/>
                    <w:szCs w:val="20"/>
                  </w:rPr>
                  <m:t>=</m:t>
                </m:r>
                <m:d>
                  <m:dPr>
                    <m:begChr m:val="{"/>
                    <m:endChr m:val="}"/>
                    <m:ctrlPr>
                      <w:rPr>
                        <w:rFonts w:ascii="Cambria Math" w:hAnsi="Cambria Math" w:cs="B Nazanin"/>
                        <w:i/>
                        <w:sz w:val="20"/>
                        <w:szCs w:val="20"/>
                      </w:rPr>
                    </m:ctrlPr>
                  </m:dPr>
                  <m:e>
                    <m:sSub>
                      <m:sSubPr>
                        <m:ctrlPr>
                          <w:rPr>
                            <w:rFonts w:ascii="Cambria Math" w:eastAsiaTheme="minorHAnsi" w:hAnsi="Cambria Math" w:cs="B Nazanin"/>
                            <w:i/>
                            <w:sz w:val="20"/>
                            <w:szCs w:val="20"/>
                            <w:lang w:bidi="ar-SA"/>
                          </w:rPr>
                        </m:ctrlPr>
                      </m:sSubPr>
                      <m:e>
                        <m:sSub>
                          <m:sSubPr>
                            <m:ctrlPr>
                              <w:rPr>
                                <w:rFonts w:ascii="Cambria Math" w:eastAsiaTheme="minorHAnsi" w:hAnsi="Cambria Math" w:cs="B Nazanin"/>
                                <w:i/>
                                <w:sz w:val="20"/>
                                <w:szCs w:val="20"/>
                                <w:lang w:bidi="ar-SA"/>
                              </w:rPr>
                            </m:ctrlPr>
                          </m:sSubPr>
                          <m:e>
                            <m:r>
                              <w:rPr>
                                <w:rFonts w:ascii="Cambria Math" w:hAnsi="Cambria Math" w:cs="B Nazanin"/>
                                <w:sz w:val="20"/>
                                <w:szCs w:val="20"/>
                              </w:rPr>
                              <m:t xml:space="preserve">  </m:t>
                            </m:r>
                            <m:sSub>
                              <m:sSubPr>
                                <m:ctrlPr>
                                  <w:rPr>
                                    <w:rFonts w:ascii="Cambria Math" w:eastAsiaTheme="minorHAnsi" w:hAnsi="Cambria Math" w:cs="B Nazanin"/>
                                    <w:i/>
                                    <w:sz w:val="20"/>
                                    <w:szCs w:val="20"/>
                                    <w:lang w:bidi="ar-SA"/>
                                  </w:rPr>
                                </m:ctrlPr>
                              </m:sSubPr>
                              <m:e>
                                <m:r>
                                  <w:rPr>
                                    <w:rFonts w:ascii="Cambria Math" w:hAnsi="Cambria Math" w:cs="B Nazanin"/>
                                    <w:sz w:val="20"/>
                                    <w:szCs w:val="20"/>
                                  </w:rPr>
                                  <m:t xml:space="preserve"> F</m:t>
                                </m:r>
                              </m:e>
                              <m:sub>
                                <m:r>
                                  <w:rPr>
                                    <w:rFonts w:ascii="Cambria Math" w:hAnsi="Cambria Math" w:cs="B Nazanin"/>
                                    <w:sz w:val="20"/>
                                    <w:szCs w:val="20"/>
                                  </w:rPr>
                                  <m:t>d</m:t>
                                </m:r>
                              </m:sub>
                            </m:sSub>
                            <m:r>
                              <w:rPr>
                                <w:rFonts w:ascii="Cambria Math" w:hAnsi="Cambria Math" w:cs="B Nazanin"/>
                                <w:sz w:val="20"/>
                                <w:szCs w:val="20"/>
                              </w:rPr>
                              <m:t xml:space="preserve"> ,F</m:t>
                            </m:r>
                          </m:e>
                          <m:sub>
                            <m:r>
                              <w:rPr>
                                <w:rFonts w:ascii="Cambria Math" w:hAnsi="Cambria Math" w:cs="B Nazanin"/>
                                <w:sz w:val="20"/>
                                <w:szCs w:val="20"/>
                              </w:rPr>
                              <m:t>c</m:t>
                            </m:r>
                          </m:sub>
                        </m:sSub>
                        <m:r>
                          <w:rPr>
                            <w:rFonts w:ascii="Cambria Math" w:hAnsi="Cambria Math" w:cs="B Nazanin"/>
                            <w:sz w:val="20"/>
                            <w:szCs w:val="20"/>
                          </w:rPr>
                          <m:t xml:space="preserve"> , F</m:t>
                        </m:r>
                      </m:e>
                      <m:sub>
                        <m:r>
                          <w:rPr>
                            <w:rFonts w:ascii="Cambria Math" w:hAnsi="Cambria Math" w:cs="B Nazanin"/>
                            <w:sz w:val="20"/>
                            <w:szCs w:val="20"/>
                          </w:rPr>
                          <m:t>t</m:t>
                        </m:r>
                      </m:sub>
                    </m:sSub>
                  </m:e>
                </m:d>
              </m:oMath>
            </m:oMathPara>
          </w:p>
        </w:tc>
      </w:tr>
    </w:tbl>
    <w:p w14:paraId="7A12002B" w14:textId="77777777" w:rsidR="00B341F4" w:rsidRPr="00D552B4" w:rsidRDefault="00B341F4" w:rsidP="00B341F4">
      <w:pPr>
        <w:pStyle w:val="Text"/>
        <w:bidi w:val="0"/>
        <w:ind w:firstLine="0"/>
        <w:rPr>
          <w:rFonts w:eastAsiaTheme="minorEastAsia" w:cs="Times New Roman"/>
          <w:szCs w:val="20"/>
          <w:rtl/>
        </w:rPr>
      </w:pPr>
      <w:r w:rsidRPr="00A44EFA">
        <w:rPr>
          <w:rFonts w:eastAsiaTheme="minorEastAsia" w:cs="Times New Roman"/>
          <w:szCs w:val="20"/>
        </w:rPr>
        <w:t xml:space="preserve">After concatenating the image semantic and content features and forming the feature vector, the similarity measurement between the query image and the dataset images is carried out by calculating the Euclidean distance. How to calculate the feature vector distance of the query image and dataset images is presented in equation 11. In this equation, </w:t>
      </w:r>
      <m:oMath>
        <m:r>
          <w:rPr>
            <w:rFonts w:ascii="Cambria Math" w:hAnsi="Cambria Math" w:cs="Times New Roman"/>
            <w:szCs w:val="20"/>
          </w:rPr>
          <m:t>p</m:t>
        </m:r>
      </m:oMath>
      <w:r w:rsidRPr="00A44EFA">
        <w:rPr>
          <w:rFonts w:eastAsiaTheme="minorEastAsia" w:cs="Times New Roman"/>
          <w:szCs w:val="20"/>
        </w:rPr>
        <w:t xml:space="preserve"> </w:t>
      </w:r>
      <w:r w:rsidRPr="00A44EFA">
        <w:rPr>
          <w:rFonts w:eastAsiaTheme="minorEastAsia" w:cs="Times New Roman"/>
          <w:szCs w:val="20"/>
          <w:rtl/>
        </w:rPr>
        <w:t xml:space="preserve"> </w:t>
      </w:r>
      <w:r w:rsidRPr="00A44EFA">
        <w:rPr>
          <w:rFonts w:eastAsiaTheme="minorEastAsia" w:cs="Times New Roman"/>
          <w:szCs w:val="20"/>
        </w:rPr>
        <w:t xml:space="preserve">refers to the query image and </w:t>
      </w:r>
      <m:oMath>
        <m:r>
          <w:rPr>
            <w:rFonts w:ascii="Cambria Math" w:hAnsi="Cambria Math" w:cs="Times New Roman"/>
            <w:szCs w:val="20"/>
          </w:rPr>
          <m:t>q</m:t>
        </m:r>
      </m:oMath>
      <w:r w:rsidRPr="00A44EFA">
        <w:rPr>
          <w:rFonts w:eastAsiaTheme="minorEastAsia" w:cs="Times New Roman"/>
          <w:szCs w:val="20"/>
          <w:rtl/>
        </w:rPr>
        <w:t xml:space="preserve"> </w:t>
      </w:r>
      <w:r w:rsidRPr="00A44EFA">
        <w:rPr>
          <w:rFonts w:eastAsiaTheme="minorEastAsia" w:cs="Times New Roman"/>
          <w:szCs w:val="20"/>
        </w:rPr>
        <w:t>refers to an image from the dataset. After calculating the distance for all images in the dataset, the values are sorted in descending order. Finally, images with the highest degree of similarity to the user's query image are retrieved.</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
        <w:gridCol w:w="3607"/>
      </w:tblGrid>
      <w:tr w:rsidR="00B341F4" w:rsidRPr="00A44EFA" w14:paraId="5513F673" w14:textId="77777777" w:rsidTr="0048159C">
        <w:tc>
          <w:tcPr>
            <w:tcW w:w="1253" w:type="dxa"/>
          </w:tcPr>
          <w:p w14:paraId="1F9D7CC4" w14:textId="77777777" w:rsidR="00B341F4" w:rsidRPr="00A44EFA" w:rsidRDefault="00B341F4" w:rsidP="0048159C">
            <w:pPr>
              <w:bidi/>
              <w:rPr>
                <w:rFonts w:cs="B Nazanin"/>
                <w:sz w:val="20"/>
                <w:szCs w:val="20"/>
                <w:lang w:bidi="fa-IR"/>
              </w:rPr>
            </w:pPr>
            <w:r w:rsidRPr="00A44EFA">
              <w:rPr>
                <w:rFonts w:cs="B Nazanin" w:hint="cs"/>
                <w:sz w:val="20"/>
                <w:szCs w:val="20"/>
                <w:rtl/>
                <w:lang w:bidi="fa-IR"/>
              </w:rPr>
              <w:t>(</w:t>
            </w:r>
            <w:r w:rsidRPr="00A44EFA">
              <w:rPr>
                <w:rFonts w:cs="B Nazanin"/>
                <w:sz w:val="20"/>
                <w:szCs w:val="20"/>
                <w:lang w:bidi="fa-IR"/>
              </w:rPr>
              <w:t>11</w:t>
            </w:r>
            <w:r w:rsidRPr="00A44EFA">
              <w:rPr>
                <w:rFonts w:cs="B Nazanin" w:hint="cs"/>
                <w:sz w:val="20"/>
                <w:szCs w:val="20"/>
                <w:rtl/>
                <w:lang w:bidi="fa-IR"/>
              </w:rPr>
              <w:t>)</w:t>
            </w:r>
          </w:p>
        </w:tc>
        <w:tc>
          <w:tcPr>
            <w:tcW w:w="8097" w:type="dxa"/>
          </w:tcPr>
          <w:p w14:paraId="77C82A84" w14:textId="77777777" w:rsidR="00B341F4" w:rsidRPr="00A44EFA" w:rsidRDefault="00B341F4" w:rsidP="0048159C">
            <w:pPr>
              <w:pStyle w:val="Text"/>
              <w:ind w:firstLine="0"/>
              <w:rPr>
                <w:rFonts w:eastAsiaTheme="minorEastAsia" w:cs="B Nazanin"/>
                <w:sz w:val="20"/>
                <w:szCs w:val="20"/>
                <w:rtl/>
              </w:rPr>
            </w:pPr>
            <m:oMathPara>
              <m:oMathParaPr>
                <m:jc m:val="left"/>
              </m:oMathParaPr>
              <m:oMath>
                <m:r>
                  <w:rPr>
                    <w:rFonts w:ascii="Cambria Math" w:hAnsi="Cambria Math" w:cs="B Nazanin"/>
                    <w:sz w:val="20"/>
                    <w:szCs w:val="20"/>
                  </w:rPr>
                  <m:t>d(p,q)=</m:t>
                </m:r>
                <m:rad>
                  <m:radPr>
                    <m:degHide m:val="1"/>
                    <m:ctrlPr>
                      <w:rPr>
                        <w:rFonts w:ascii="Cambria Math" w:hAnsi="Cambria Math" w:cs="B Nazanin"/>
                        <w:i/>
                        <w:sz w:val="20"/>
                        <w:szCs w:val="20"/>
                      </w:rPr>
                    </m:ctrlPr>
                  </m:radPr>
                  <m:deg/>
                  <m:e>
                    <m:nary>
                      <m:naryPr>
                        <m:chr m:val="∑"/>
                        <m:limLoc m:val="undOvr"/>
                        <m:ctrlPr>
                          <w:rPr>
                            <w:rFonts w:ascii="Cambria Math" w:hAnsi="Cambria Math" w:cs="B Nazanin"/>
                            <w:i/>
                            <w:sz w:val="20"/>
                            <w:szCs w:val="20"/>
                          </w:rPr>
                        </m:ctrlPr>
                      </m:naryPr>
                      <m:sub>
                        <m:r>
                          <w:rPr>
                            <w:rFonts w:ascii="Cambria Math" w:hAnsi="Cambria Math" w:cs="B Nazanin"/>
                            <w:sz w:val="20"/>
                            <w:szCs w:val="20"/>
                          </w:rPr>
                          <m:t>i=1</m:t>
                        </m:r>
                      </m:sub>
                      <m:sup>
                        <m:r>
                          <w:rPr>
                            <w:rFonts w:ascii="Cambria Math" w:hAnsi="Cambria Math" w:cs="B Nazanin"/>
                            <w:sz w:val="20"/>
                            <w:szCs w:val="20"/>
                          </w:rPr>
                          <m:t>n</m:t>
                        </m:r>
                      </m:sup>
                      <m:e>
                        <m:sSup>
                          <m:sSupPr>
                            <m:ctrlPr>
                              <w:rPr>
                                <w:rFonts w:ascii="Cambria Math" w:hAnsi="Cambria Math" w:cs="B Nazanin"/>
                                <w:i/>
                                <w:sz w:val="20"/>
                                <w:szCs w:val="20"/>
                              </w:rPr>
                            </m:ctrlPr>
                          </m:sSupPr>
                          <m:e>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q</m:t>
                                </m:r>
                              </m:e>
                              <m:sub>
                                <m:r>
                                  <w:rPr>
                                    <w:rFonts w:ascii="Cambria Math" w:hAnsi="Cambria Math" w:cs="B Nazanin"/>
                                    <w:sz w:val="20"/>
                                    <w:szCs w:val="20"/>
                                  </w:rPr>
                                  <m:t>i</m:t>
                                </m:r>
                              </m:sub>
                            </m:sSub>
                            <m:r>
                              <w:rPr>
                                <w:rFonts w:ascii="Cambria Math" w:hAnsi="Cambria Math" w:cs="B Nazanin"/>
                                <w:sz w:val="20"/>
                                <w:szCs w:val="20"/>
                              </w:rPr>
                              <m:t>-</m:t>
                            </m:r>
                            <m:sSub>
                              <m:sSubPr>
                                <m:ctrlPr>
                                  <w:rPr>
                                    <w:rFonts w:ascii="Cambria Math" w:hAnsi="Cambria Math" w:cs="B Nazanin"/>
                                    <w:i/>
                                    <w:sz w:val="20"/>
                                    <w:szCs w:val="20"/>
                                  </w:rPr>
                                </m:ctrlPr>
                              </m:sSubPr>
                              <m:e>
                                <m:r>
                                  <w:rPr>
                                    <w:rFonts w:ascii="Cambria Math" w:hAnsi="Cambria Math" w:cs="B Nazanin"/>
                                    <w:sz w:val="20"/>
                                    <w:szCs w:val="20"/>
                                  </w:rPr>
                                  <m:t>p</m:t>
                                </m:r>
                              </m:e>
                              <m:sub>
                                <m:r>
                                  <w:rPr>
                                    <w:rFonts w:ascii="Cambria Math" w:hAnsi="Cambria Math" w:cs="B Nazanin"/>
                                    <w:sz w:val="20"/>
                                    <w:szCs w:val="20"/>
                                  </w:rPr>
                                  <m:t>i</m:t>
                                </m:r>
                              </m:sub>
                            </m:sSub>
                            <m:r>
                              <w:rPr>
                                <w:rFonts w:ascii="Cambria Math" w:hAnsi="Cambria Math" w:cs="B Nazanin"/>
                                <w:sz w:val="20"/>
                                <w:szCs w:val="20"/>
                              </w:rPr>
                              <m:t>)</m:t>
                            </m:r>
                          </m:e>
                          <m:sup>
                            <m:r>
                              <w:rPr>
                                <w:rFonts w:ascii="Cambria Math" w:hAnsi="Cambria Math" w:cs="B Nazanin"/>
                                <w:sz w:val="20"/>
                                <w:szCs w:val="20"/>
                              </w:rPr>
                              <m:t>2</m:t>
                            </m:r>
                          </m:sup>
                        </m:sSup>
                      </m:e>
                    </m:nary>
                  </m:e>
                </m:rad>
              </m:oMath>
            </m:oMathPara>
          </w:p>
        </w:tc>
      </w:tr>
    </w:tbl>
    <w:p w14:paraId="79E27436" w14:textId="77777777" w:rsidR="00B341F4" w:rsidRDefault="00B341F4" w:rsidP="00B341F4">
      <w:pPr>
        <w:pStyle w:val="Text"/>
        <w:ind w:firstLine="0"/>
        <w:rPr>
          <w:rFonts w:eastAsiaTheme="minorEastAsia" w:cs="B Nazanin"/>
          <w:rtl/>
        </w:rPr>
      </w:pPr>
    </w:p>
    <w:p w14:paraId="7F914508" w14:textId="77777777" w:rsidR="00B341F4" w:rsidRPr="00832444" w:rsidRDefault="00B341F4" w:rsidP="00B341F4">
      <w:pPr>
        <w:pStyle w:val="Heading1"/>
        <w:tabs>
          <w:tab w:val="num" w:pos="1890"/>
        </w:tabs>
      </w:pPr>
      <w:r>
        <w:t>Evaluation of the result</w:t>
      </w:r>
    </w:p>
    <w:p w14:paraId="03124935" w14:textId="77777777" w:rsidR="00B341F4" w:rsidRPr="00A44EFA" w:rsidRDefault="00B341F4" w:rsidP="00B341F4">
      <w:pPr>
        <w:pStyle w:val="ListParagraph"/>
        <w:ind w:left="0"/>
        <w:jc w:val="both"/>
        <w:rPr>
          <w:rFonts w:ascii="Times New Roman" w:hAnsi="Times New Roman" w:cs="Times New Roman"/>
          <w:sz w:val="20"/>
          <w:szCs w:val="20"/>
          <w:lang w:bidi="fa-IR"/>
        </w:rPr>
      </w:pPr>
      <w:r w:rsidRPr="00A44EFA">
        <w:rPr>
          <w:rFonts w:ascii="Times New Roman" w:hAnsi="Times New Roman" w:cs="Times New Roman"/>
          <w:sz w:val="20"/>
          <w:szCs w:val="20"/>
          <w:lang w:bidi="fa-IR"/>
        </w:rPr>
        <w:t>The proposed image retrieval' model concentrating on image reconstruction with missing regions and retrieving similar images evaluated in this section. Its performance was assessed on Paris 6K dataset [39]. This dataset contains 6412 images with dimensions of 1024x768 in JPEG format and 12 classes. Fig 4 shows sample images of the Paris 6K datasets.</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1"/>
      </w:tblGrid>
      <w:tr w:rsidR="00B341F4" w:rsidRPr="00A44EFA" w14:paraId="630FB34B" w14:textId="77777777" w:rsidTr="0048159C">
        <w:trPr>
          <w:trHeight w:val="1638"/>
          <w:jc w:val="center"/>
        </w:trPr>
        <w:tc>
          <w:tcPr>
            <w:tcW w:w="4301" w:type="dxa"/>
            <w:vAlign w:val="center"/>
          </w:tcPr>
          <w:p w14:paraId="6F8F2F1F" w14:textId="77777777" w:rsidR="00B341F4" w:rsidRPr="00A44EFA" w:rsidRDefault="00B341F4" w:rsidP="0048159C">
            <w:pPr>
              <w:bidi/>
              <w:rPr>
                <w:rFonts w:cs="B Nazanin"/>
                <w:sz w:val="20"/>
                <w:szCs w:val="20"/>
                <w:rtl/>
                <w:lang w:bidi="fa-IR"/>
              </w:rPr>
            </w:pPr>
            <w:r w:rsidRPr="00A44EFA">
              <w:rPr>
                <w:noProof/>
              </w:rPr>
              <w:drawing>
                <wp:inline distT="0" distB="0" distL="0" distR="0" wp14:anchorId="37E71EA9" wp14:editId="38900167">
                  <wp:extent cx="2265963" cy="947057"/>
                  <wp:effectExtent l="0" t="0" r="127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297311" cy="960159"/>
                          </a:xfrm>
                          <a:prstGeom prst="rect">
                            <a:avLst/>
                          </a:prstGeom>
                        </pic:spPr>
                      </pic:pic>
                    </a:graphicData>
                  </a:graphic>
                </wp:inline>
              </w:drawing>
            </w:r>
          </w:p>
        </w:tc>
      </w:tr>
      <w:tr w:rsidR="00B341F4" w:rsidRPr="00A44EFA" w14:paraId="76A00B04" w14:textId="77777777" w:rsidTr="0048159C">
        <w:trPr>
          <w:trHeight w:val="249"/>
          <w:jc w:val="center"/>
        </w:trPr>
        <w:tc>
          <w:tcPr>
            <w:tcW w:w="4301" w:type="dxa"/>
            <w:vAlign w:val="center"/>
          </w:tcPr>
          <w:p w14:paraId="6C5E3EE7" w14:textId="6D5CE032" w:rsidR="00B341F4" w:rsidRPr="004D31B4" w:rsidRDefault="00B341F4" w:rsidP="0048159C">
            <w:pPr>
              <w:bidi/>
              <w:rPr>
                <w:rFonts w:cs="B Nazanin"/>
                <w:sz w:val="16"/>
                <w:szCs w:val="16"/>
                <w:lang w:bidi="fa-IR"/>
              </w:rPr>
            </w:pPr>
            <w:r w:rsidRPr="004D31B4">
              <w:rPr>
                <w:rFonts w:ascii="Times New Roman" w:hAnsi="Times New Roman" w:cs="Times New Roman"/>
                <w:sz w:val="16"/>
                <w:szCs w:val="16"/>
                <w:lang w:bidi="fa-IR"/>
              </w:rPr>
              <w:t>Fig 4</w:t>
            </w:r>
            <w:r w:rsidR="00D04BB5">
              <w:rPr>
                <w:rFonts w:ascii="Times New Roman" w:hAnsi="Times New Roman" w:cs="Times New Roman"/>
                <w:sz w:val="16"/>
                <w:szCs w:val="16"/>
                <w:lang w:bidi="fa-IR"/>
              </w:rPr>
              <w:t>.</w:t>
            </w:r>
            <w:r w:rsidRPr="004D31B4">
              <w:rPr>
                <w:rFonts w:ascii="Times New Roman" w:hAnsi="Times New Roman" w:cs="Times New Roman"/>
                <w:sz w:val="16"/>
                <w:szCs w:val="16"/>
                <w:lang w:bidi="fa-IR"/>
              </w:rPr>
              <w:t xml:space="preserve"> Sample images of Paris 6K dataset</w:t>
            </w:r>
          </w:p>
        </w:tc>
      </w:tr>
    </w:tbl>
    <w:p w14:paraId="74D39641" w14:textId="77777777" w:rsidR="00B341F4" w:rsidRPr="00A44EFA" w:rsidRDefault="00B341F4" w:rsidP="00B341F4">
      <w:pPr>
        <w:jc w:val="both"/>
        <w:rPr>
          <w:rtl/>
          <w:lang w:bidi="fa-IR"/>
        </w:rPr>
      </w:pPr>
      <w:r w:rsidRPr="00A44EFA">
        <w:rPr>
          <w:lang w:bidi="fa-IR"/>
        </w:rPr>
        <w:t xml:space="preserve">Binary masks are made using fringe pattern with different frequencies. Equation 12 presents the calculation method, where </w:t>
      </w:r>
      <m:oMath>
        <m:r>
          <w:rPr>
            <w:rFonts w:ascii="Cambria Math" w:hAnsi="Cambria Math"/>
            <w:lang w:bidi="fa-IR"/>
          </w:rPr>
          <m:t>λ</m:t>
        </m:r>
      </m:oMath>
      <w:r w:rsidRPr="00A44EFA">
        <w:rPr>
          <w:lang w:bidi="fa-IR"/>
        </w:rPr>
        <w:t xml:space="preserve"> is the wavelength and </w:t>
      </w:r>
      <m:oMath>
        <m:r>
          <w:rPr>
            <w:rFonts w:ascii="Cambria Math" w:hAnsi="Cambria Math"/>
            <w:lang w:bidi="fa-IR"/>
          </w:rPr>
          <m:t>D</m:t>
        </m:r>
      </m:oMath>
      <w:r w:rsidRPr="00A44EFA">
        <w:rPr>
          <w:rtl/>
          <w:lang w:bidi="fa-IR"/>
        </w:rPr>
        <w:t xml:space="preserve"> </w:t>
      </w:r>
      <w:r w:rsidRPr="00A44EFA">
        <w:rPr>
          <w:lang w:bidi="fa-IR"/>
        </w:rPr>
        <w:t xml:space="preserve">is the separation between the plane and the slots. </w:t>
      </w:r>
      <m:oMath>
        <m:r>
          <w:rPr>
            <w:rFonts w:ascii="Cambria Math" w:hAnsi="Cambria Math"/>
            <w:lang w:bidi="fa-IR"/>
          </w:rPr>
          <m:t>d</m:t>
        </m:r>
      </m:oMath>
      <w:r w:rsidRPr="00A44EFA">
        <w:rPr>
          <w:rtl/>
          <w:lang w:bidi="fa-IR"/>
        </w:rPr>
        <w:t xml:space="preserve"> </w:t>
      </w:r>
      <w:r w:rsidRPr="00A44EFA">
        <w:rPr>
          <w:lang w:bidi="fa-IR"/>
        </w:rPr>
        <w:t xml:space="preserve">is the distance between the slots. The purpose of using this mask is to establish uniformity of destruction in the entire image using regular patterns of distributed </w:t>
      </w:r>
      <w:r w:rsidRPr="00A44EFA">
        <w:rPr>
          <w:lang w:bidi="fa-IR"/>
        </w:rPr>
        <w:t>destruction. Increasing the frequency in the fringe mask leads to decreasing the distance between the mask lines and a change in the image destruction model. An example of established masks and the results of image reconstruction with the adversarial generator network for a sample image from the dataset are shown in Fi</w:t>
      </w:r>
      <w:r>
        <w:rPr>
          <w:lang w:bidi="fa-IR"/>
        </w:rPr>
        <w:t>g</w:t>
      </w:r>
      <w:r w:rsidRPr="00A44EFA">
        <w:rPr>
          <w:lang w:bidi="fa-IR"/>
        </w:rPr>
        <w:t xml:space="preserve"> 5. Table 1 shows the qualitative results of image reconstruction with missing regions for 300 images from the dataset. The values of the image quality evaluation criteria in table 1 represent the quality of the reconstructed image compared to the original one in the form of average along with the standard deviation as ±.</w:t>
      </w:r>
    </w:p>
    <w:tbl>
      <w:tblPr>
        <w:tblStyle w:val="TableGrid"/>
        <w:bidiVisual/>
        <w:tblW w:w="441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3847"/>
      </w:tblGrid>
      <w:tr w:rsidR="00B341F4" w:rsidRPr="00D552B4" w14:paraId="24C9BA3B" w14:textId="77777777" w:rsidTr="0048159C">
        <w:trPr>
          <w:trHeight w:val="337"/>
        </w:trPr>
        <w:tc>
          <w:tcPr>
            <w:tcW w:w="563" w:type="dxa"/>
          </w:tcPr>
          <w:p w14:paraId="74383AEA" w14:textId="77777777" w:rsidR="00B341F4" w:rsidRDefault="00B341F4" w:rsidP="0048159C">
            <w:pPr>
              <w:bidi/>
              <w:rPr>
                <w:rFonts w:cs="B Nazanin"/>
                <w:lang w:bidi="fa-IR"/>
              </w:rPr>
            </w:pPr>
            <w:r>
              <w:rPr>
                <w:rFonts w:cs="B Nazanin" w:hint="cs"/>
                <w:rtl/>
                <w:lang w:bidi="fa-IR"/>
              </w:rPr>
              <w:t>(</w:t>
            </w:r>
            <w:r>
              <w:rPr>
                <w:rFonts w:cs="B Nazanin"/>
                <w:lang w:bidi="fa-IR"/>
              </w:rPr>
              <w:t>12</w:t>
            </w:r>
            <w:r>
              <w:rPr>
                <w:rFonts w:cs="B Nazanin" w:hint="cs"/>
                <w:rtl/>
                <w:lang w:bidi="fa-IR"/>
              </w:rPr>
              <w:t>)</w:t>
            </w:r>
          </w:p>
        </w:tc>
        <w:tc>
          <w:tcPr>
            <w:tcW w:w="3847" w:type="dxa"/>
          </w:tcPr>
          <w:p w14:paraId="2C39143A" w14:textId="77777777" w:rsidR="00B341F4" w:rsidRPr="00D552B4" w:rsidRDefault="00B341F4" w:rsidP="0048159C">
            <w:pPr>
              <w:pStyle w:val="ListParagraph"/>
              <w:ind w:left="0"/>
              <w:rPr>
                <w:rFonts w:cs="B Nazanin"/>
                <w:sz w:val="20"/>
                <w:szCs w:val="20"/>
                <w:rtl/>
                <w:lang w:bidi="fa-IR"/>
              </w:rPr>
            </w:pPr>
            <m:oMathPara>
              <m:oMathParaPr>
                <m:jc m:val="left"/>
              </m:oMathParaPr>
              <m:oMath>
                <m:r>
                  <w:rPr>
                    <w:rStyle w:val="varcolor"/>
                    <w:rFonts w:ascii="Cambria Math" w:hAnsi="Cambria Math" w:cs="Courier New"/>
                    <w:sz w:val="20"/>
                    <w:szCs w:val="20"/>
                  </w:rPr>
                  <m:t>β</m:t>
                </m:r>
                <m:r>
                  <m:rPr>
                    <m:sty m:val="bi"/>
                  </m:rPr>
                  <w:rPr>
                    <w:rFonts w:ascii="Cambria Math" w:hAnsi="Cambria Math" w:cs="Courier New"/>
                    <w:sz w:val="20"/>
                    <w:szCs w:val="20"/>
                  </w:rPr>
                  <m:t> = (</m:t>
                </m:r>
                <m:r>
                  <w:rPr>
                    <w:rStyle w:val="varcolor"/>
                    <w:rFonts w:ascii="Cambria Math" w:hAnsi="Cambria Math" w:cs="Courier New"/>
                    <w:sz w:val="20"/>
                    <w:szCs w:val="20"/>
                  </w:rPr>
                  <m:t>λ</m:t>
                </m:r>
                <m:r>
                  <m:rPr>
                    <m:sty m:val="bi"/>
                  </m:rPr>
                  <w:rPr>
                    <w:rFonts w:ascii="Cambria Math" w:hAnsi="Cambria Math" w:cs="Courier New"/>
                    <w:sz w:val="20"/>
                    <w:szCs w:val="20"/>
                  </w:rPr>
                  <m:t>*</m:t>
                </m:r>
                <m:r>
                  <w:rPr>
                    <w:rStyle w:val="varcolor"/>
                    <w:rFonts w:ascii="Cambria Math" w:hAnsi="Cambria Math" w:cs="Courier New"/>
                    <w:sz w:val="20"/>
                    <w:szCs w:val="20"/>
                  </w:rPr>
                  <m:t>D</m:t>
                </m:r>
                <m:r>
                  <m:rPr>
                    <m:sty m:val="bi"/>
                  </m:rPr>
                  <w:rPr>
                    <w:rFonts w:ascii="Cambria Math" w:hAnsi="Cambria Math" w:cs="Courier New"/>
                    <w:sz w:val="20"/>
                    <w:szCs w:val="20"/>
                  </w:rPr>
                  <m:t>)/</m:t>
                </m:r>
                <m:r>
                  <w:rPr>
                    <w:rStyle w:val="varcolor"/>
                    <w:rFonts w:ascii="Cambria Math" w:hAnsi="Cambria Math" w:cs="Courier New"/>
                    <w:sz w:val="20"/>
                    <w:szCs w:val="20"/>
                  </w:rPr>
                  <m:t>d</m:t>
                </m:r>
              </m:oMath>
            </m:oMathPara>
          </w:p>
        </w:tc>
      </w:tr>
    </w:tbl>
    <w:p w14:paraId="69FA3602" w14:textId="77777777" w:rsidR="00B341F4" w:rsidRDefault="00B341F4" w:rsidP="00B341F4">
      <w:pPr>
        <w:pStyle w:val="BodyText"/>
        <w:ind w:firstLine="0"/>
        <w:rPr>
          <w:sz w:val="24"/>
          <w:szCs w:val="24"/>
          <w:lang w:bidi="fa-IR"/>
        </w:rPr>
      </w:pPr>
      <w:r w:rsidRPr="00A44EFA">
        <w:t xml:space="preserve">First, a binary mask is applied to an original image to produce a corrupt image for querying in the image retrieval model. Second, queried distorted image reconstructed with the help of an adversarial generative network meanwhile, its performance evaluated with image quality assessment criteria such as structural similarity index measure SSIM [40], Feature similarity image matrix FSIM [41], and peak signal-to-noise ratio PSNR. </w:t>
      </w:r>
      <w:r w:rsidRPr="00A44EFA">
        <w:rPr>
          <w:lang w:bidi="fa-IR"/>
        </w:rPr>
        <w:t xml:space="preserve">The SSIM criterion used to measure the similarity of two images based on the three components of Luminance, contrast and structure. The calculation method of the SSIM criterion is provided in equation 13, where </w:t>
      </w:r>
      <m:oMath>
        <m:r>
          <w:rPr>
            <w:rFonts w:ascii="Cambria Math" w:hAnsi="Cambria Math"/>
          </w:rPr>
          <m:t>x</m:t>
        </m:r>
      </m:oMath>
      <w:r w:rsidRPr="00A44EFA">
        <w:rPr>
          <w:rtl/>
        </w:rPr>
        <w:t xml:space="preserve"> </w:t>
      </w:r>
      <w:r w:rsidRPr="00A44EFA">
        <w:rPr>
          <w:lang w:bidi="fa-IR"/>
        </w:rPr>
        <w:t xml:space="preserve">is the query image and </w:t>
      </w:r>
      <m:oMath>
        <m:r>
          <w:rPr>
            <w:rFonts w:ascii="Cambria Math" w:hAnsi="Cambria Math"/>
          </w:rPr>
          <m:t>y</m:t>
        </m:r>
      </m:oMath>
      <w:r w:rsidRPr="00A44EFA">
        <w:rPr>
          <w:rtl/>
        </w:rPr>
        <w:t xml:space="preserve"> </w:t>
      </w:r>
      <w:r w:rsidRPr="00A44EFA">
        <w:rPr>
          <w:lang w:bidi="fa-IR"/>
        </w:rPr>
        <w:t xml:space="preserve">is the retrieved image. </w:t>
      </w:r>
      <m:oMath>
        <m:sSub>
          <m:sSubPr>
            <m:ctrlPr>
              <w:rPr>
                <w:rFonts w:ascii="Cambria Math" w:eastAsia="Times New Roman" w:hAnsi="Cambria Math"/>
                <w:i/>
                <w:iCs/>
              </w:rPr>
            </m:ctrlPr>
          </m:sSubPr>
          <m:e>
            <m:r>
              <w:rPr>
                <w:rFonts w:ascii="Cambria Math" w:hAnsi="Cambria Math"/>
              </w:rPr>
              <m:t>μ</m:t>
            </m:r>
          </m:e>
          <m:sub>
            <m:r>
              <w:rPr>
                <w:rFonts w:ascii="Cambria Math" w:hAnsi="Cambria Math"/>
              </w:rPr>
              <m:t>x</m:t>
            </m:r>
          </m:sub>
        </m:sSub>
      </m:oMath>
      <w:r w:rsidRPr="00A44EFA">
        <w:rPr>
          <w:rFonts w:eastAsiaTheme="minorEastAsia"/>
          <w:iCs/>
        </w:rPr>
        <w:t>,</w:t>
      </w:r>
      <w:r w:rsidRPr="00A44EFA">
        <w:rPr>
          <w:lang w:bidi="fa-IR"/>
        </w:rPr>
        <w:t xml:space="preserve"> and </w:t>
      </w:r>
      <m:oMath>
        <m:sSub>
          <m:sSubPr>
            <m:ctrlPr>
              <w:rPr>
                <w:rFonts w:ascii="Cambria Math" w:eastAsia="Times New Roman" w:hAnsi="Cambria Math"/>
                <w:i/>
                <w:iCs/>
              </w:rPr>
            </m:ctrlPr>
          </m:sSubPr>
          <m:e>
            <m:r>
              <w:rPr>
                <w:rFonts w:ascii="Cambria Math" w:hAnsi="Cambria Math"/>
              </w:rPr>
              <m:t>μ</m:t>
            </m:r>
          </m:e>
          <m:sub>
            <m:r>
              <w:rPr>
                <w:rFonts w:ascii="Cambria Math" w:hAnsi="Cambria Math"/>
              </w:rPr>
              <m:t>y</m:t>
            </m:r>
          </m:sub>
        </m:sSub>
      </m:oMath>
      <w:r w:rsidRPr="00A44EFA">
        <w:rPr>
          <w:lang w:bidi="fa-IR"/>
        </w:rPr>
        <w:t xml:space="preserve"> are the average, </w:t>
      </w:r>
      <m:oMath>
        <m:sSub>
          <m:sSubPr>
            <m:ctrlPr>
              <w:rPr>
                <w:rFonts w:ascii="Cambria Math" w:eastAsia="Times New Roman" w:hAnsi="Cambria Math"/>
                <w:i/>
                <w:iCs/>
              </w:rPr>
            </m:ctrlPr>
          </m:sSubPr>
          <m:e>
            <m:r>
              <w:rPr>
                <w:rFonts w:ascii="Cambria Math"/>
                <w:i/>
                <w:iCs/>
              </w:rPr>
              <w:sym w:font="Symbol" w:char="F073"/>
            </m:r>
          </m:e>
          <m:sub>
            <m:r>
              <w:rPr>
                <w:rFonts w:ascii="Cambria Math" w:hAnsi="Cambria Math"/>
              </w:rPr>
              <m:t>x</m:t>
            </m:r>
          </m:sub>
        </m:sSub>
      </m:oMath>
      <w:r w:rsidRPr="00A44EFA">
        <w:rPr>
          <w:rFonts w:eastAsiaTheme="minorEastAsia"/>
          <w:iCs/>
        </w:rPr>
        <w:t xml:space="preserve"> </w:t>
      </w:r>
      <w:r w:rsidRPr="00A44EFA">
        <w:rPr>
          <w:lang w:bidi="fa-IR"/>
        </w:rPr>
        <w:t xml:space="preserve">and </w:t>
      </w:r>
      <m:oMath>
        <m:sSub>
          <m:sSubPr>
            <m:ctrlPr>
              <w:rPr>
                <w:rFonts w:ascii="Cambria Math" w:eastAsia="Times New Roman" w:hAnsi="Cambria Math"/>
                <w:i/>
                <w:iCs/>
              </w:rPr>
            </m:ctrlPr>
          </m:sSubPr>
          <m:e>
            <m:r>
              <w:rPr>
                <w:rFonts w:ascii="Cambria Math"/>
                <w:i/>
                <w:iCs/>
              </w:rPr>
              <w:sym w:font="Symbol" w:char="F073"/>
            </m:r>
          </m:e>
          <m:sub>
            <m:r>
              <w:rPr>
                <w:rFonts w:ascii="Cambria Math" w:hAnsi="Cambria Math"/>
              </w:rPr>
              <m:t>x</m:t>
            </m:r>
          </m:sub>
        </m:sSub>
      </m:oMath>
      <w:r w:rsidRPr="00A44EFA">
        <w:rPr>
          <w:lang w:bidi="fa-IR"/>
        </w:rPr>
        <w:t xml:space="preserve"> are the variance, and </w:t>
      </w:r>
      <m:oMath>
        <m:sSub>
          <m:sSubPr>
            <m:ctrlPr>
              <w:rPr>
                <w:rFonts w:ascii="Cambria Math" w:eastAsia="Times New Roman" w:hAnsi="Cambria Math"/>
                <w:i/>
                <w:iCs/>
              </w:rPr>
            </m:ctrlPr>
          </m:sSubPr>
          <m:e>
            <m:r>
              <w:rPr>
                <w:rFonts w:ascii="Cambria Math" w:hAnsi="Cambria Math"/>
              </w:rPr>
              <m:t>σ</m:t>
            </m:r>
          </m:e>
          <m:sub>
            <m:r>
              <w:rPr>
                <w:rFonts w:ascii="Cambria Math" w:hAnsi="Cambria Math"/>
              </w:rPr>
              <m:t>xy</m:t>
            </m:r>
          </m:sub>
        </m:sSub>
        <m:r>
          <w:rPr>
            <w:rFonts w:ascii="Cambria Math" w:eastAsia="Times New Roman"/>
          </w:rPr>
          <m:t xml:space="preserve"> </m:t>
        </m:r>
      </m:oMath>
      <w:r w:rsidRPr="00A44EFA">
        <w:rPr>
          <w:lang w:bidi="fa-IR"/>
        </w:rPr>
        <w:t xml:space="preserve">is the covariance of </w:t>
      </w:r>
      <m:oMath>
        <m:r>
          <w:rPr>
            <w:rFonts w:ascii="Cambria Math" w:hAnsi="Cambria Math"/>
          </w:rPr>
          <m:t>x</m:t>
        </m:r>
        <m:r>
          <w:rPr>
            <w:rFonts w:ascii="Cambria Math"/>
          </w:rPr>
          <m:t>,</m:t>
        </m:r>
      </m:oMath>
      <w:r w:rsidRPr="00A44EFA">
        <w:rPr>
          <w:rtl/>
        </w:rPr>
        <w:t xml:space="preserve"> </w:t>
      </w:r>
      <w:r w:rsidRPr="00A44EFA">
        <w:rPr>
          <w:lang w:bidi="fa-IR"/>
        </w:rPr>
        <w:t xml:space="preserve">and </w:t>
      </w:r>
      <m:oMath>
        <m:r>
          <w:rPr>
            <w:rFonts w:ascii="Cambria Math" w:hAnsi="Cambria Math"/>
          </w:rPr>
          <m:t>y</m:t>
        </m:r>
      </m:oMath>
      <w:r w:rsidRPr="00A44EFA">
        <w:rPr>
          <w:lang w:bidi="fa-IR"/>
        </w:rPr>
        <w:t xml:space="preserve">. </w:t>
      </w:r>
      <w:r w:rsidRPr="00A44EFA">
        <w:rPr>
          <w:iCs/>
        </w:rPr>
        <w:t>C</w:t>
      </w:r>
      <w:r w:rsidRPr="00A44EFA">
        <w:rPr>
          <w:iCs/>
          <w:vertAlign w:val="subscript"/>
        </w:rPr>
        <w:t>1</w:t>
      </w:r>
      <w:r w:rsidRPr="00A44EFA">
        <w:rPr>
          <w:iCs/>
        </w:rPr>
        <w:t>, C</w:t>
      </w:r>
      <w:r w:rsidRPr="00A44EFA">
        <w:rPr>
          <w:iCs/>
          <w:vertAlign w:val="subscript"/>
        </w:rPr>
        <w:t>2</w:t>
      </w:r>
      <w:r w:rsidRPr="00A44EFA">
        <w:rPr>
          <w:iCs/>
        </w:rPr>
        <w:t>,</w:t>
      </w:r>
      <w:r w:rsidRPr="00A44EFA">
        <w:rPr>
          <w:i/>
        </w:rPr>
        <w:t xml:space="preserve"> and C</w:t>
      </w:r>
      <w:r w:rsidRPr="00A44EFA">
        <w:rPr>
          <w:i/>
          <w:vertAlign w:val="subscript"/>
        </w:rPr>
        <w:t xml:space="preserve">3 </w:t>
      </w:r>
      <w:r w:rsidRPr="00A44EFA">
        <w:rPr>
          <w:lang w:bidi="fa-IR"/>
        </w:rPr>
        <w:t>are numerical constants</w:t>
      </w:r>
      <w:r w:rsidRPr="00DA7F1C">
        <w:rPr>
          <w:sz w:val="24"/>
          <w:szCs w:val="24"/>
          <w:lang w:bidi="fa-IR"/>
        </w:rPr>
        <w:t>.</w:t>
      </w:r>
    </w:p>
    <w:tbl>
      <w:tblPr>
        <w:tblStyle w:val="TableGrid"/>
        <w:bidiVisual/>
        <w:tblW w:w="440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3841"/>
      </w:tblGrid>
      <w:tr w:rsidR="00B341F4" w:rsidRPr="00AC36C0" w14:paraId="5F8DC813" w14:textId="77777777" w:rsidTr="0048159C">
        <w:trPr>
          <w:trHeight w:val="405"/>
        </w:trPr>
        <w:tc>
          <w:tcPr>
            <w:tcW w:w="563" w:type="dxa"/>
          </w:tcPr>
          <w:p w14:paraId="3EF6DCFE" w14:textId="77777777" w:rsidR="00B341F4" w:rsidRDefault="00B341F4" w:rsidP="0048159C">
            <w:pPr>
              <w:bidi/>
              <w:rPr>
                <w:rFonts w:cs="B Nazanin"/>
                <w:lang w:bidi="fa-IR"/>
              </w:rPr>
            </w:pPr>
            <w:r>
              <w:rPr>
                <w:rFonts w:cs="B Nazanin" w:hint="cs"/>
                <w:rtl/>
                <w:lang w:bidi="fa-IR"/>
              </w:rPr>
              <w:t>(</w:t>
            </w:r>
            <w:r>
              <w:rPr>
                <w:rFonts w:cs="B Nazanin"/>
                <w:lang w:bidi="fa-IR"/>
              </w:rPr>
              <w:t>13</w:t>
            </w:r>
            <w:r>
              <w:rPr>
                <w:rFonts w:cs="B Nazanin" w:hint="cs"/>
                <w:rtl/>
                <w:lang w:bidi="fa-IR"/>
              </w:rPr>
              <w:t>)</w:t>
            </w:r>
          </w:p>
        </w:tc>
        <w:tc>
          <w:tcPr>
            <w:tcW w:w="3841" w:type="dxa"/>
          </w:tcPr>
          <w:p w14:paraId="1F88D631" w14:textId="77777777" w:rsidR="00B341F4" w:rsidRPr="004E1901" w:rsidRDefault="00B341F4" w:rsidP="0048159C">
            <w:pPr>
              <w:pStyle w:val="ListParagraph"/>
              <w:ind w:left="0"/>
              <w:rPr>
                <w:rFonts w:cs="B Nazanin"/>
                <w:rtl/>
                <w:lang w:bidi="fa-IR"/>
              </w:rPr>
            </w:pPr>
            <m:oMathPara>
              <m:oMathParaPr>
                <m:jc m:val="left"/>
              </m:oMathParaPr>
              <m:oMath>
                <m:r>
                  <w:rPr>
                    <w:rFonts w:ascii="Cambria Math" w:hAnsi="Cambria Math"/>
                    <w:sz w:val="20"/>
                    <w:szCs w:val="20"/>
                  </w:rPr>
                  <m:t>SSIM</m:t>
                </m:r>
                <m:d>
                  <m:dPr>
                    <m:ctrlPr>
                      <w:rPr>
                        <w:rFonts w:ascii="Cambria Math" w:eastAsia="Times New Roman" w:hAnsi="Cambria Math"/>
                        <w:i/>
                        <w:iCs/>
                        <w:sz w:val="20"/>
                        <w:szCs w:val="20"/>
                      </w:rPr>
                    </m:ctrlPr>
                  </m:dPr>
                  <m:e>
                    <m:r>
                      <w:rPr>
                        <w:rFonts w:ascii="Cambria Math" w:hAnsi="Cambria Math"/>
                        <w:sz w:val="20"/>
                        <w:szCs w:val="20"/>
                      </w:rPr>
                      <m:t>x,y</m:t>
                    </m:r>
                  </m:e>
                </m:d>
                <m:r>
                  <w:rPr>
                    <w:rFonts w:ascii="Cambria Math" w:hAnsi="Cambria Math"/>
                    <w:sz w:val="20"/>
                    <w:szCs w:val="20"/>
                  </w:rPr>
                  <m:t>=</m:t>
                </m:r>
                <w:bookmarkStart w:id="2" w:name="_Hlk94470205"/>
                <m:f>
                  <m:fPr>
                    <m:ctrlPr>
                      <w:rPr>
                        <w:rFonts w:ascii="Cambria Math" w:eastAsia="Times New Roman" w:hAnsi="Cambria Math"/>
                        <w:i/>
                        <w:iCs/>
                        <w:sz w:val="20"/>
                        <w:szCs w:val="20"/>
                      </w:rPr>
                    </m:ctrlPr>
                  </m:fPr>
                  <m:num>
                    <m:r>
                      <w:rPr>
                        <w:rFonts w:ascii="Cambria Math" w:hAnsi="Cambria Math"/>
                        <w:sz w:val="20"/>
                        <w:szCs w:val="20"/>
                      </w:rPr>
                      <m:t>(2</m:t>
                    </m:r>
                    <m:sSub>
                      <m:sSubPr>
                        <m:ctrlPr>
                          <w:rPr>
                            <w:rFonts w:ascii="Cambria Math" w:eastAsia="Times New Roman" w:hAnsi="Cambria Math"/>
                            <w:i/>
                            <w:iCs/>
                            <w:sz w:val="20"/>
                            <w:szCs w:val="20"/>
                          </w:rPr>
                        </m:ctrlPr>
                      </m:sSubPr>
                      <m:e>
                        <m:r>
                          <w:rPr>
                            <w:rFonts w:ascii="Cambria Math" w:hAnsi="Cambria Math"/>
                            <w:sz w:val="20"/>
                            <w:szCs w:val="20"/>
                          </w:rPr>
                          <m:t>μ</m:t>
                        </m:r>
                      </m:e>
                      <m:sub>
                        <m:r>
                          <w:rPr>
                            <w:rFonts w:ascii="Cambria Math" w:hAnsi="Cambria Math"/>
                            <w:sz w:val="20"/>
                            <w:szCs w:val="20"/>
                          </w:rPr>
                          <m:t>x</m:t>
                        </m:r>
                      </m:sub>
                    </m:sSub>
                    <m:sSub>
                      <m:sSubPr>
                        <m:ctrlPr>
                          <w:rPr>
                            <w:rFonts w:ascii="Cambria Math" w:eastAsia="Times New Roman" w:hAnsi="Cambria Math"/>
                            <w:i/>
                            <w:iCs/>
                            <w:sz w:val="20"/>
                            <w:szCs w:val="20"/>
                          </w:rPr>
                        </m:ctrlPr>
                      </m:sSubPr>
                      <m:e>
                        <m:r>
                          <w:rPr>
                            <w:rFonts w:ascii="Cambria Math" w:hAnsi="Cambria Math"/>
                            <w:sz w:val="20"/>
                            <w:szCs w:val="20"/>
                          </w:rPr>
                          <m:t>μ</m:t>
                        </m:r>
                      </m:e>
                      <m:sub>
                        <m:r>
                          <w:rPr>
                            <w:rFonts w:ascii="Cambria Math" w:hAnsi="Cambria Math"/>
                            <w:sz w:val="20"/>
                            <w:szCs w:val="20"/>
                          </w:rPr>
                          <m:t>y</m:t>
                        </m:r>
                      </m:sub>
                    </m:sSub>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c</m:t>
                        </m:r>
                      </m:e>
                      <m:sub>
                        <m:r>
                          <w:rPr>
                            <w:rFonts w:ascii="Cambria Math" w:hAnsi="Cambria Math"/>
                            <w:sz w:val="20"/>
                            <w:szCs w:val="20"/>
                          </w:rPr>
                          <m:t>1</m:t>
                        </m:r>
                      </m:sub>
                    </m:sSub>
                    <m:r>
                      <w:rPr>
                        <w:rFonts w:ascii="Cambria Math" w:hAnsi="Cambria Math"/>
                        <w:sz w:val="20"/>
                        <w:szCs w:val="20"/>
                      </w:rPr>
                      <m:t>)(2</m:t>
                    </m:r>
                    <m:sSub>
                      <m:sSubPr>
                        <m:ctrlPr>
                          <w:rPr>
                            <w:rFonts w:ascii="Cambria Math" w:eastAsia="Times New Roman" w:hAnsi="Cambria Math"/>
                            <w:i/>
                            <w:iCs/>
                            <w:sz w:val="20"/>
                            <w:szCs w:val="20"/>
                          </w:rPr>
                        </m:ctrlPr>
                      </m:sSubPr>
                      <m:e>
                        <m:r>
                          <w:rPr>
                            <w:rFonts w:ascii="Cambria Math" w:hAnsi="Cambria Math"/>
                            <w:sz w:val="20"/>
                            <w:szCs w:val="20"/>
                          </w:rPr>
                          <m:t>σ</m:t>
                        </m:r>
                      </m:e>
                      <m:sub>
                        <m:r>
                          <w:rPr>
                            <w:rFonts w:ascii="Cambria Math" w:hAnsi="Cambria Math"/>
                            <w:sz w:val="20"/>
                            <w:szCs w:val="20"/>
                          </w:rPr>
                          <m:t>xy</m:t>
                        </m:r>
                      </m:sub>
                    </m:sSub>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c</m:t>
                        </m:r>
                      </m:e>
                      <m:sub>
                        <m:r>
                          <w:rPr>
                            <w:rFonts w:ascii="Cambria Math" w:hAnsi="Cambria Math"/>
                            <w:sz w:val="20"/>
                            <w:szCs w:val="20"/>
                          </w:rPr>
                          <m:t>2</m:t>
                        </m:r>
                      </m:sub>
                    </m:sSub>
                    <m:r>
                      <w:rPr>
                        <w:rFonts w:ascii="Cambria Math" w:hAnsi="Cambria Math"/>
                        <w:sz w:val="20"/>
                        <w:szCs w:val="20"/>
                      </w:rPr>
                      <m:t>)</m:t>
                    </m:r>
                  </m:num>
                  <m:den>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μ</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μ</m:t>
                        </m:r>
                      </m:e>
                      <m:sub>
                        <m:r>
                          <w:rPr>
                            <w:rFonts w:ascii="Cambria Math" w:hAnsi="Cambria Math"/>
                            <w:sz w:val="20"/>
                            <w:szCs w:val="20"/>
                          </w:rPr>
                          <m:t>y</m:t>
                        </m:r>
                      </m:sub>
                      <m:sup>
                        <m:r>
                          <w:rPr>
                            <w:rFonts w:ascii="Cambria Math" w:hAnsi="Cambria Math"/>
                            <w:sz w:val="20"/>
                            <w:szCs w:val="20"/>
                          </w:rPr>
                          <m:t>2</m:t>
                        </m:r>
                      </m:sup>
                    </m:sSubSup>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c</m:t>
                        </m:r>
                      </m:e>
                      <m:sub>
                        <m:r>
                          <w:rPr>
                            <w:rFonts w:ascii="Cambria Math" w:hAnsi="Cambria Math"/>
                            <w:sz w:val="20"/>
                            <w:szCs w:val="20"/>
                          </w:rPr>
                          <m:t>1</m:t>
                        </m:r>
                      </m:sub>
                    </m:sSub>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σ</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σ</m:t>
                        </m:r>
                      </m:e>
                      <m:sub>
                        <m:r>
                          <w:rPr>
                            <w:rFonts w:ascii="Cambria Math" w:hAnsi="Cambria Math"/>
                            <w:sz w:val="20"/>
                            <w:szCs w:val="20"/>
                          </w:rPr>
                          <m:t>y</m:t>
                        </m:r>
                      </m:sub>
                      <m:sup>
                        <m:r>
                          <w:rPr>
                            <w:rFonts w:ascii="Cambria Math" w:hAnsi="Cambria Math"/>
                            <w:sz w:val="20"/>
                            <w:szCs w:val="20"/>
                          </w:rPr>
                          <m:t>2</m:t>
                        </m:r>
                      </m:sup>
                    </m:sSubSup>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c</m:t>
                        </m:r>
                      </m:e>
                      <m:sub>
                        <m:r>
                          <w:rPr>
                            <w:rFonts w:ascii="Cambria Math" w:hAnsi="Cambria Math"/>
                            <w:sz w:val="20"/>
                            <w:szCs w:val="20"/>
                          </w:rPr>
                          <m:t>2</m:t>
                        </m:r>
                      </m:sub>
                    </m:sSub>
                    <m:r>
                      <w:rPr>
                        <w:rFonts w:ascii="Cambria Math" w:hAnsi="Cambria Math"/>
                        <w:sz w:val="20"/>
                        <w:szCs w:val="20"/>
                      </w:rPr>
                      <m:t>)</m:t>
                    </m:r>
                  </m:den>
                </m:f>
              </m:oMath>
            </m:oMathPara>
            <w:bookmarkEnd w:id="2"/>
          </w:p>
        </w:tc>
      </w:tr>
    </w:tbl>
    <w:p w14:paraId="5D417C88" w14:textId="77777777" w:rsidR="00B341F4" w:rsidRDefault="00B341F4" w:rsidP="00B341F4">
      <w:pPr>
        <w:jc w:val="both"/>
        <w:rPr>
          <w:lang w:bidi="fa-IR"/>
        </w:rPr>
      </w:pPr>
      <w:r w:rsidRPr="00D552B4">
        <w:rPr>
          <w:lang w:bidi="fa-IR"/>
        </w:rPr>
        <w:t xml:space="preserve">By calculating the Gradient and phase matching using the Fourier correlation in the image, the FSIM features are another evaluating feature of the two images' similarity. Using this criterion to estimate image </w:t>
      </w:r>
    </w:p>
    <w:p w14:paraId="3453625F" w14:textId="77777777" w:rsidR="00B341F4" w:rsidRDefault="00B341F4" w:rsidP="00B341F4">
      <w:pPr>
        <w:jc w:val="both"/>
        <w:rPr>
          <w:lang w:bidi="fa-IR"/>
        </w:rPr>
      </w:pPr>
      <w:r w:rsidRPr="00D552B4">
        <w:rPr>
          <w:lang w:bidi="fa-IR"/>
        </w:rPr>
        <w:t xml:space="preserve">quality makes it close to the way of image perception in the human visual system. </w:t>
      </w:r>
      <m:oMath>
        <m:r>
          <w:rPr>
            <w:rFonts w:ascii="Cambria Math" w:hAnsi="Cambria Math"/>
            <w:rtl/>
          </w:rPr>
          <m:t>(</m:t>
        </m:r>
        <m:r>
          <w:rPr>
            <w:rFonts w:ascii="Cambria Math" w:hAnsi="Cambria Math"/>
          </w:rPr>
          <m:t>PC</m:t>
        </m:r>
        <m:r>
          <w:rPr>
            <w:rFonts w:ascii="Cambria Math" w:hAnsi="Cambria Math"/>
            <w:rtl/>
          </w:rPr>
          <m:t>)</m:t>
        </m:r>
      </m:oMath>
      <w:r w:rsidRPr="00D552B4">
        <w:rPr>
          <w:rFonts w:eastAsiaTheme="minorEastAsia"/>
        </w:rPr>
        <w:t xml:space="preserve"> </w:t>
      </w:r>
      <w:r w:rsidRPr="00D552B4">
        <w:rPr>
          <w:lang w:bidi="fa-IR"/>
        </w:rPr>
        <w:t xml:space="preserve">emphasizes the characteristics of the image in the frequency domain, and </w:t>
      </w:r>
      <m:oMath>
        <m:d>
          <m:dPr>
            <m:ctrlPr>
              <w:rPr>
                <w:rFonts w:ascii="Cambria Math" w:hAnsi="Cambria Math"/>
                <w:i/>
              </w:rPr>
            </m:ctrlPr>
          </m:dPr>
          <m:e>
            <m:r>
              <w:rPr>
                <w:rFonts w:ascii="Cambria Math" w:hAnsi="Cambria Math"/>
              </w:rPr>
              <m:t>G</m:t>
            </m:r>
          </m:e>
        </m:d>
        <m:r>
          <w:rPr>
            <w:rFonts w:ascii="Cambria Math"/>
          </w:rPr>
          <m:t xml:space="preserve"> </m:t>
        </m:r>
      </m:oMath>
      <w:r w:rsidRPr="00D552B4">
        <w:rPr>
          <w:lang w:bidi="fa-IR"/>
        </w:rPr>
        <w:t xml:space="preserve">refers to the changes in the direction of image intensity or color. Equation 14 and 15 shows the calculation of </w:t>
      </w:r>
      <m:oMath>
        <m:r>
          <w:rPr>
            <w:rFonts w:ascii="Cambria Math" w:hAnsi="Cambria Math"/>
            <w:rtl/>
          </w:rPr>
          <m:t>(</m:t>
        </m:r>
        <m:r>
          <w:rPr>
            <w:rFonts w:ascii="Cambria Math" w:hAnsi="Cambria Math"/>
          </w:rPr>
          <m:t>PC</m:t>
        </m:r>
        <m:r>
          <w:rPr>
            <w:rFonts w:ascii="Cambria Math" w:hAnsi="Cambria Math"/>
            <w:rtl/>
          </w:rPr>
          <m:t>)</m:t>
        </m:r>
      </m:oMath>
      <w:r w:rsidRPr="00D552B4">
        <w:rPr>
          <w:rFonts w:eastAsiaTheme="minorEastAsia"/>
        </w:rPr>
        <w:t xml:space="preserve"> and </w:t>
      </w:r>
      <m:oMath>
        <m:d>
          <m:dPr>
            <m:ctrlPr>
              <w:rPr>
                <w:rFonts w:ascii="Cambria Math" w:hAnsi="Cambria Math"/>
                <w:i/>
              </w:rPr>
            </m:ctrlPr>
          </m:dPr>
          <m:e>
            <m:r>
              <w:rPr>
                <w:rFonts w:ascii="Cambria Math" w:hAnsi="Cambria Math"/>
              </w:rPr>
              <m:t>G</m:t>
            </m:r>
          </m:e>
        </m:d>
        <m:r>
          <w:rPr>
            <w:rFonts w:ascii="Cambria Math"/>
          </w:rPr>
          <m:t xml:space="preserve"> </m:t>
        </m:r>
      </m:oMath>
      <w:r w:rsidRPr="00D552B4">
        <w:rPr>
          <w:rFonts w:eastAsiaTheme="minorEastAsia"/>
        </w:rPr>
        <w:t>.</w:t>
      </w:r>
      <w:r w:rsidRPr="00D552B4">
        <w:rPr>
          <w:lang w:bidi="fa-IR"/>
        </w:rPr>
        <w:t xml:space="preserve"> Equation 16 shows the calculation method of this criterion. In this equation </w:t>
      </w:r>
      <m:oMath>
        <m:r>
          <w:rPr>
            <w:rFonts w:ascii="Cambria Math" w:hAnsi="Cambria Math" w:cs="Cambria Math"/>
            <w:rtl/>
          </w:rPr>
          <m:t>α</m:t>
        </m:r>
      </m:oMath>
      <w:r w:rsidRPr="00D552B4">
        <w:rPr>
          <w:rtl/>
        </w:rPr>
        <w:t xml:space="preserve"> </w:t>
      </w:r>
      <w:r w:rsidRPr="00D552B4">
        <w:rPr>
          <w:lang w:bidi="fa-IR"/>
        </w:rPr>
        <w:t xml:space="preserve">and </w:t>
      </w:r>
      <m:oMath>
        <m:r>
          <w:rPr>
            <w:rFonts w:ascii="Cambria Math" w:hAnsi="Cambria Math" w:cs="Cambria Math"/>
            <w:rtl/>
          </w:rPr>
          <m:t>β</m:t>
        </m:r>
      </m:oMath>
      <w:r w:rsidRPr="00D552B4">
        <w:rPr>
          <w:rtl/>
        </w:rPr>
        <w:t xml:space="preserve"> </w:t>
      </w:r>
      <w:r w:rsidRPr="00D552B4">
        <w:rPr>
          <w:lang w:bidi="fa-IR"/>
        </w:rPr>
        <w:t xml:space="preserve">are used to adjust the importance of </w:t>
      </w:r>
      <m:oMath>
        <m:r>
          <w:rPr>
            <w:rFonts w:ascii="Cambria Math" w:hAnsi="Cambria Math"/>
          </w:rPr>
          <m:t>C,</m:t>
        </m:r>
        <m:r>
          <w:rPr>
            <w:rFonts w:ascii="Cambria Math" w:hAnsi="Cambria Math"/>
            <w:rtl/>
          </w:rPr>
          <m:t xml:space="preserve"> </m:t>
        </m:r>
        <m:r>
          <w:rPr>
            <w:rFonts w:ascii="Cambria Math" w:hAnsi="Cambria Math"/>
          </w:rPr>
          <m:t>and</m:t>
        </m:r>
        <m:r>
          <w:rPr>
            <w:rFonts w:ascii="Cambria Math" w:hAnsi="Cambria Math"/>
            <w:rtl/>
          </w:rPr>
          <m:t xml:space="preserve"> </m:t>
        </m:r>
        <m:r>
          <w:rPr>
            <w:rFonts w:ascii="Cambria Math" w:hAnsi="Cambria Math"/>
          </w:rPr>
          <m:t>G</m:t>
        </m:r>
      </m:oMath>
      <w:r w:rsidRPr="00D552B4">
        <w:rPr>
          <w:lang w:bidi="fa-IR"/>
        </w:rPr>
        <w:t>.</w:t>
      </w:r>
    </w:p>
    <w:p w14:paraId="7DF19EBD" w14:textId="77777777" w:rsidR="00B341F4" w:rsidRDefault="00B341F4" w:rsidP="00B341F4">
      <w:pPr>
        <w:jc w:val="both"/>
        <w:rPr>
          <w:lang w:bidi="fa-IR"/>
        </w:rPr>
      </w:pPr>
    </w:p>
    <w:tbl>
      <w:tblPr>
        <w:tblStyle w:val="TableGrid"/>
        <w:bidiVisual/>
        <w:tblW w:w="441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3849"/>
      </w:tblGrid>
      <w:tr w:rsidR="00B341F4" w:rsidRPr="00224C0F" w14:paraId="28CF3D95" w14:textId="77777777" w:rsidTr="0048159C">
        <w:trPr>
          <w:trHeight w:val="518"/>
        </w:trPr>
        <w:tc>
          <w:tcPr>
            <w:tcW w:w="563" w:type="dxa"/>
            <w:shd w:val="clear" w:color="auto" w:fill="auto"/>
          </w:tcPr>
          <w:p w14:paraId="3963BCC2" w14:textId="77777777" w:rsidR="00B341F4" w:rsidRPr="00D06F00" w:rsidRDefault="00B341F4" w:rsidP="0048159C">
            <w:pPr>
              <w:bidi/>
              <w:rPr>
                <w:rFonts w:cs="B Nazanin"/>
                <w:lang w:bidi="fa-IR"/>
              </w:rPr>
            </w:pPr>
            <w:r w:rsidRPr="00D06F00">
              <w:rPr>
                <w:rFonts w:cs="B Nazanin" w:hint="cs"/>
                <w:rtl/>
                <w:lang w:bidi="fa-IR"/>
              </w:rPr>
              <w:t>(</w:t>
            </w:r>
            <w:r w:rsidRPr="00D06F00">
              <w:rPr>
                <w:rFonts w:cs="B Nazanin"/>
                <w:lang w:bidi="fa-IR"/>
              </w:rPr>
              <w:t>14</w:t>
            </w:r>
            <w:r w:rsidRPr="00D06F00">
              <w:rPr>
                <w:rFonts w:cs="B Nazanin" w:hint="cs"/>
                <w:rtl/>
                <w:lang w:bidi="fa-IR"/>
              </w:rPr>
              <w:t>)</w:t>
            </w:r>
          </w:p>
        </w:tc>
        <w:tc>
          <w:tcPr>
            <w:tcW w:w="3849" w:type="dxa"/>
          </w:tcPr>
          <w:p w14:paraId="424D414F" w14:textId="77777777" w:rsidR="00B341F4" w:rsidRPr="00224C0F" w:rsidRDefault="00D04BB5" w:rsidP="0048159C">
            <w:pPr>
              <w:pStyle w:val="ListParagraph"/>
              <w:ind w:left="0"/>
              <w:rPr>
                <w:rFonts w:eastAsiaTheme="minorEastAsia" w:cs="B Nazanin"/>
                <w:iCs/>
                <w:sz w:val="20"/>
                <w:szCs w:val="20"/>
                <w:rtl/>
              </w:rPr>
            </w:pPr>
            <m:oMathPara>
              <m:oMathParaPr>
                <m:jc m:val="left"/>
              </m:oMathParaPr>
              <m:oMath>
                <m:sSub>
                  <m:sSubPr>
                    <m:ctrlPr>
                      <w:rPr>
                        <w:rFonts w:ascii="Cambria Math" w:eastAsia="Times New Roman" w:hAnsi="Cambria Math"/>
                        <w:i/>
                        <w:iCs/>
                        <w:sz w:val="20"/>
                        <w:szCs w:val="20"/>
                      </w:rPr>
                    </m:ctrlPr>
                  </m:sSubPr>
                  <m:e>
                    <m:r>
                      <w:rPr>
                        <w:rFonts w:ascii="Cambria Math" w:hAnsi="Cambria Math"/>
                        <w:sz w:val="20"/>
                        <w:szCs w:val="20"/>
                      </w:rPr>
                      <m:t>S</m:t>
                    </m:r>
                  </m:e>
                  <m:sub>
                    <m:r>
                      <w:rPr>
                        <w:rFonts w:ascii="Cambria Math" w:hAnsi="Cambria Math"/>
                        <w:sz w:val="20"/>
                        <w:szCs w:val="20"/>
                      </w:rPr>
                      <m:t>pc</m:t>
                    </m:r>
                  </m:sub>
                </m:sSub>
                <m:r>
                  <w:rPr>
                    <w:rFonts w:ascii="Cambria Math" w:hAnsi="Cambria Math"/>
                    <w:sz w:val="20"/>
                    <w:szCs w:val="20"/>
                  </w:rPr>
                  <m:t>=</m:t>
                </m:r>
                <m:f>
                  <m:fPr>
                    <m:ctrlPr>
                      <w:rPr>
                        <w:rFonts w:ascii="Cambria Math" w:eastAsia="Times New Roman" w:hAnsi="Cambria Math"/>
                        <w:i/>
                        <w:iCs/>
                        <w:sz w:val="20"/>
                        <w:szCs w:val="20"/>
                      </w:rPr>
                    </m:ctrlPr>
                  </m:fPr>
                  <m:num>
                    <m:r>
                      <w:rPr>
                        <w:rFonts w:ascii="Cambria Math" w:hAnsi="Cambria Math"/>
                        <w:sz w:val="20"/>
                        <w:szCs w:val="20"/>
                      </w:rPr>
                      <m:t>2</m:t>
                    </m:r>
                    <m:sSub>
                      <m:sSubPr>
                        <m:ctrlPr>
                          <w:rPr>
                            <w:rFonts w:ascii="Cambria Math" w:eastAsia="Times New Roman" w:hAnsi="Cambria Math"/>
                            <w:i/>
                            <w:iCs/>
                            <w:sz w:val="20"/>
                            <w:szCs w:val="20"/>
                          </w:rPr>
                        </m:ctrlPr>
                      </m:sSubPr>
                      <m:e>
                        <m:r>
                          <w:rPr>
                            <w:rFonts w:ascii="Cambria Math" w:hAnsi="Cambria Math"/>
                            <w:sz w:val="20"/>
                            <w:szCs w:val="20"/>
                          </w:rPr>
                          <m:t>PC</m:t>
                        </m:r>
                      </m:e>
                      <m:sub>
                        <m:r>
                          <w:rPr>
                            <w:rFonts w:ascii="Cambria Math" w:hAnsi="Cambria Math"/>
                            <w:sz w:val="20"/>
                            <w:szCs w:val="20"/>
                          </w:rPr>
                          <m:t>x</m:t>
                        </m:r>
                      </m:sub>
                    </m:sSub>
                    <m:sSub>
                      <m:sSubPr>
                        <m:ctrlPr>
                          <w:rPr>
                            <w:rFonts w:ascii="Cambria Math" w:eastAsia="Times New Roman" w:hAnsi="Cambria Math"/>
                            <w:i/>
                            <w:iCs/>
                            <w:sz w:val="20"/>
                            <w:szCs w:val="20"/>
                          </w:rPr>
                        </m:ctrlPr>
                      </m:sSubPr>
                      <m:e>
                        <m:r>
                          <w:rPr>
                            <w:rFonts w:ascii="Cambria Math" w:hAnsi="Cambria Math"/>
                            <w:sz w:val="20"/>
                            <w:szCs w:val="20"/>
                          </w:rPr>
                          <m:t>PC</m:t>
                        </m:r>
                      </m:e>
                      <m:sub>
                        <m:r>
                          <w:rPr>
                            <w:rFonts w:ascii="Cambria Math" w:hAnsi="Cambria Math"/>
                            <w:sz w:val="20"/>
                            <w:szCs w:val="20"/>
                          </w:rPr>
                          <m:t>y</m:t>
                        </m:r>
                      </m:sub>
                    </m:sSub>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T</m:t>
                        </m:r>
                      </m:e>
                      <m:sub>
                        <m:r>
                          <w:rPr>
                            <w:rFonts w:ascii="Cambria Math" w:hAnsi="Cambria Math"/>
                            <w:sz w:val="20"/>
                            <w:szCs w:val="20"/>
                          </w:rPr>
                          <m:t>1</m:t>
                        </m:r>
                      </m:sub>
                    </m:sSub>
                  </m:num>
                  <m:den>
                    <m:sSubSup>
                      <m:sSubSupPr>
                        <m:ctrlPr>
                          <w:rPr>
                            <w:rFonts w:ascii="Cambria Math" w:eastAsia="Times New Roman" w:hAnsi="Cambria Math"/>
                            <w:i/>
                            <w:iCs/>
                            <w:sz w:val="20"/>
                            <w:szCs w:val="20"/>
                          </w:rPr>
                        </m:ctrlPr>
                      </m:sSubSupPr>
                      <m:e>
                        <m:r>
                          <w:rPr>
                            <w:rFonts w:ascii="Cambria Math" w:hAnsi="Cambria Math"/>
                            <w:sz w:val="20"/>
                            <w:szCs w:val="20"/>
                          </w:rPr>
                          <m:t>PC</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PC</m:t>
                        </m:r>
                      </m:e>
                      <m:sub>
                        <m:r>
                          <w:rPr>
                            <w:rFonts w:ascii="Cambria Math" w:hAnsi="Cambria Math"/>
                            <w:sz w:val="20"/>
                            <w:szCs w:val="20"/>
                          </w:rPr>
                          <m:t>y</m:t>
                        </m:r>
                      </m:sub>
                      <m:sup>
                        <m:r>
                          <w:rPr>
                            <w:rFonts w:ascii="Cambria Math" w:hAnsi="Cambria Math"/>
                            <w:sz w:val="20"/>
                            <w:szCs w:val="20"/>
                          </w:rPr>
                          <m:t>2</m:t>
                        </m:r>
                      </m:sup>
                    </m:sSubSup>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T</m:t>
                        </m:r>
                      </m:e>
                      <m:sub>
                        <m:r>
                          <w:rPr>
                            <w:rFonts w:ascii="Cambria Math" w:hAnsi="Cambria Math"/>
                            <w:sz w:val="20"/>
                            <w:szCs w:val="20"/>
                          </w:rPr>
                          <m:t>1</m:t>
                        </m:r>
                      </m:sub>
                    </m:sSub>
                  </m:den>
                </m:f>
              </m:oMath>
            </m:oMathPara>
          </w:p>
        </w:tc>
      </w:tr>
      <w:tr w:rsidR="00B341F4" w:rsidRPr="00946332" w14:paraId="390CD41B" w14:textId="77777777" w:rsidTr="0048159C">
        <w:trPr>
          <w:trHeight w:val="518"/>
        </w:trPr>
        <w:tc>
          <w:tcPr>
            <w:tcW w:w="563" w:type="dxa"/>
            <w:shd w:val="clear" w:color="auto" w:fill="auto"/>
          </w:tcPr>
          <w:p w14:paraId="317A345A" w14:textId="77777777" w:rsidR="00B341F4" w:rsidRPr="00D06F00" w:rsidRDefault="00B341F4" w:rsidP="0048159C">
            <w:pPr>
              <w:bidi/>
              <w:rPr>
                <w:rFonts w:cs="B Nazanin"/>
                <w:lang w:bidi="fa-IR"/>
              </w:rPr>
            </w:pPr>
            <w:r w:rsidRPr="00D06F00">
              <w:rPr>
                <w:rFonts w:cs="B Nazanin" w:hint="cs"/>
                <w:rtl/>
                <w:lang w:bidi="fa-IR"/>
              </w:rPr>
              <w:t>(</w:t>
            </w:r>
            <w:r w:rsidRPr="00D06F00">
              <w:rPr>
                <w:rFonts w:cs="B Nazanin"/>
                <w:lang w:bidi="fa-IR"/>
              </w:rPr>
              <w:t>15</w:t>
            </w:r>
            <w:r w:rsidRPr="00D06F00">
              <w:rPr>
                <w:rFonts w:cs="B Nazanin" w:hint="cs"/>
                <w:rtl/>
                <w:lang w:bidi="fa-IR"/>
              </w:rPr>
              <w:t>)</w:t>
            </w:r>
          </w:p>
        </w:tc>
        <w:tc>
          <w:tcPr>
            <w:tcW w:w="3849" w:type="dxa"/>
          </w:tcPr>
          <w:p w14:paraId="38373584" w14:textId="77777777" w:rsidR="00B341F4" w:rsidRPr="00946332" w:rsidRDefault="00D04BB5" w:rsidP="0048159C">
            <w:pPr>
              <w:pStyle w:val="ListParagraph"/>
              <w:ind w:left="0"/>
              <w:rPr>
                <w:rFonts w:eastAsiaTheme="minorEastAsia" w:cs="B Nazanin"/>
                <w:iCs/>
                <w:sz w:val="20"/>
                <w:szCs w:val="20"/>
                <w:rtl/>
              </w:rPr>
            </w:pPr>
            <m:oMathPara>
              <m:oMathParaPr>
                <m:jc m:val="left"/>
              </m:oMathParaPr>
              <m:oMath>
                <m:sSub>
                  <m:sSubPr>
                    <m:ctrlPr>
                      <w:rPr>
                        <w:rFonts w:ascii="Cambria Math" w:eastAsia="Times New Roman" w:hAnsi="Cambria Math"/>
                        <w:i/>
                        <w:iCs/>
                        <w:sz w:val="20"/>
                        <w:szCs w:val="20"/>
                      </w:rPr>
                    </m:ctrlPr>
                  </m:sSubPr>
                  <m:e>
                    <m:r>
                      <w:rPr>
                        <w:rFonts w:ascii="Cambria Math" w:hAnsi="Cambria Math"/>
                        <w:sz w:val="20"/>
                        <w:szCs w:val="20"/>
                      </w:rPr>
                      <m:t>S</m:t>
                    </m:r>
                  </m:e>
                  <m:sub>
                    <m:r>
                      <w:rPr>
                        <w:rFonts w:ascii="Cambria Math" w:hAnsi="Cambria Math"/>
                        <w:sz w:val="20"/>
                        <w:szCs w:val="20"/>
                      </w:rPr>
                      <m:t>G</m:t>
                    </m:r>
                  </m:sub>
                </m:sSub>
                <m:r>
                  <w:rPr>
                    <w:rFonts w:ascii="Cambria Math" w:hAnsi="Cambria Math"/>
                    <w:sz w:val="20"/>
                    <w:szCs w:val="20"/>
                  </w:rPr>
                  <m:t>=</m:t>
                </m:r>
                <m:f>
                  <m:fPr>
                    <m:ctrlPr>
                      <w:rPr>
                        <w:rFonts w:ascii="Cambria Math" w:eastAsia="Times New Roman" w:hAnsi="Cambria Math"/>
                        <w:i/>
                        <w:iCs/>
                        <w:sz w:val="20"/>
                        <w:szCs w:val="20"/>
                      </w:rPr>
                    </m:ctrlPr>
                  </m:fPr>
                  <m:num>
                    <m:r>
                      <w:rPr>
                        <w:rFonts w:ascii="Cambria Math" w:hAnsi="Cambria Math"/>
                        <w:sz w:val="20"/>
                        <w:szCs w:val="20"/>
                      </w:rPr>
                      <m:t>2</m:t>
                    </m:r>
                    <m:sSub>
                      <m:sSubPr>
                        <m:ctrlPr>
                          <w:rPr>
                            <w:rFonts w:ascii="Cambria Math" w:eastAsia="Times New Roman" w:hAnsi="Cambria Math"/>
                            <w:i/>
                            <w:iCs/>
                            <w:sz w:val="20"/>
                            <w:szCs w:val="20"/>
                          </w:rPr>
                        </m:ctrlPr>
                      </m:sSubPr>
                      <m:e>
                        <m:r>
                          <w:rPr>
                            <w:rFonts w:ascii="Cambria Math" w:hAnsi="Cambria Math"/>
                            <w:sz w:val="20"/>
                            <w:szCs w:val="20"/>
                          </w:rPr>
                          <m:t>G</m:t>
                        </m:r>
                      </m:e>
                      <m:sub>
                        <m:r>
                          <w:rPr>
                            <w:rFonts w:ascii="Cambria Math" w:hAnsi="Cambria Math"/>
                            <w:sz w:val="20"/>
                            <w:szCs w:val="20"/>
                          </w:rPr>
                          <m:t>x</m:t>
                        </m:r>
                      </m:sub>
                    </m:sSub>
                    <m:sSub>
                      <m:sSubPr>
                        <m:ctrlPr>
                          <w:rPr>
                            <w:rFonts w:ascii="Cambria Math" w:eastAsia="Times New Roman" w:hAnsi="Cambria Math"/>
                            <w:i/>
                            <w:iCs/>
                            <w:sz w:val="20"/>
                            <w:szCs w:val="20"/>
                          </w:rPr>
                        </m:ctrlPr>
                      </m:sSubPr>
                      <m:e>
                        <m:r>
                          <w:rPr>
                            <w:rFonts w:ascii="Cambria Math" w:hAnsi="Cambria Math"/>
                            <w:sz w:val="20"/>
                            <w:szCs w:val="20"/>
                          </w:rPr>
                          <m:t>G</m:t>
                        </m:r>
                      </m:e>
                      <m:sub>
                        <m:r>
                          <w:rPr>
                            <w:rFonts w:ascii="Cambria Math" w:hAnsi="Cambria Math"/>
                            <w:sz w:val="20"/>
                            <w:szCs w:val="20"/>
                          </w:rPr>
                          <m:t>y</m:t>
                        </m:r>
                      </m:sub>
                    </m:sSub>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T</m:t>
                        </m:r>
                      </m:e>
                      <m:sub>
                        <m:r>
                          <w:rPr>
                            <w:rFonts w:ascii="Cambria Math" w:hAnsi="Cambria Math"/>
                            <w:sz w:val="20"/>
                            <w:szCs w:val="20"/>
                          </w:rPr>
                          <m:t>2</m:t>
                        </m:r>
                      </m:sub>
                    </m:sSub>
                  </m:num>
                  <m:den>
                    <m:sSubSup>
                      <m:sSubSupPr>
                        <m:ctrlPr>
                          <w:rPr>
                            <w:rFonts w:ascii="Cambria Math" w:eastAsia="Times New Roman" w:hAnsi="Cambria Math"/>
                            <w:i/>
                            <w:iCs/>
                            <w:sz w:val="20"/>
                            <w:szCs w:val="20"/>
                          </w:rPr>
                        </m:ctrlPr>
                      </m:sSubSupPr>
                      <m:e>
                        <m:r>
                          <w:rPr>
                            <w:rFonts w:ascii="Cambria Math" w:hAnsi="Cambria Math"/>
                            <w:sz w:val="20"/>
                            <w:szCs w:val="20"/>
                          </w:rPr>
                          <m:t>G</m:t>
                        </m:r>
                      </m:e>
                      <m:sub>
                        <m:r>
                          <w:rPr>
                            <w:rFonts w:ascii="Cambria Math" w:hAnsi="Cambria Math"/>
                            <w:sz w:val="20"/>
                            <w:szCs w:val="20"/>
                          </w:rPr>
                          <m:t>x</m:t>
                        </m:r>
                      </m:sub>
                      <m:sup>
                        <m:r>
                          <w:rPr>
                            <w:rFonts w:ascii="Cambria Math" w:hAnsi="Cambria Math"/>
                            <w:sz w:val="20"/>
                            <w:szCs w:val="20"/>
                          </w:rPr>
                          <m:t>2</m:t>
                        </m:r>
                      </m:sup>
                    </m:sSubSup>
                    <m:r>
                      <w:rPr>
                        <w:rFonts w:ascii="Cambria Math" w:hAnsi="Cambria Math"/>
                        <w:sz w:val="20"/>
                        <w:szCs w:val="20"/>
                      </w:rPr>
                      <m:t>+</m:t>
                    </m:r>
                    <m:sSubSup>
                      <m:sSubSupPr>
                        <m:ctrlPr>
                          <w:rPr>
                            <w:rFonts w:ascii="Cambria Math" w:eastAsia="Times New Roman" w:hAnsi="Cambria Math"/>
                            <w:i/>
                            <w:iCs/>
                            <w:sz w:val="20"/>
                            <w:szCs w:val="20"/>
                          </w:rPr>
                        </m:ctrlPr>
                      </m:sSubSupPr>
                      <m:e>
                        <m:r>
                          <w:rPr>
                            <w:rFonts w:ascii="Cambria Math" w:hAnsi="Cambria Math"/>
                            <w:sz w:val="20"/>
                            <w:szCs w:val="20"/>
                          </w:rPr>
                          <m:t>G</m:t>
                        </m:r>
                      </m:e>
                      <m:sub>
                        <m:r>
                          <w:rPr>
                            <w:rFonts w:ascii="Cambria Math" w:hAnsi="Cambria Math"/>
                            <w:sz w:val="20"/>
                            <w:szCs w:val="20"/>
                          </w:rPr>
                          <m:t>y</m:t>
                        </m:r>
                      </m:sub>
                      <m:sup>
                        <m:r>
                          <w:rPr>
                            <w:rFonts w:ascii="Cambria Math" w:hAnsi="Cambria Math"/>
                            <w:sz w:val="20"/>
                            <w:szCs w:val="20"/>
                          </w:rPr>
                          <m:t>2</m:t>
                        </m:r>
                      </m:sup>
                    </m:sSubSup>
                    <m:r>
                      <w:rPr>
                        <w:rFonts w:ascii="Cambria Math" w:hAnsi="Cambria Math"/>
                        <w:sz w:val="20"/>
                        <w:szCs w:val="20"/>
                      </w:rPr>
                      <m:t>+</m:t>
                    </m:r>
                    <m:sSub>
                      <m:sSubPr>
                        <m:ctrlPr>
                          <w:rPr>
                            <w:rFonts w:ascii="Cambria Math" w:eastAsia="Times New Roman" w:hAnsi="Cambria Math"/>
                            <w:i/>
                            <w:iCs/>
                            <w:sz w:val="20"/>
                            <w:szCs w:val="20"/>
                          </w:rPr>
                        </m:ctrlPr>
                      </m:sSubPr>
                      <m:e>
                        <m:r>
                          <w:rPr>
                            <w:rFonts w:ascii="Cambria Math" w:hAnsi="Cambria Math"/>
                            <w:sz w:val="20"/>
                            <w:szCs w:val="20"/>
                          </w:rPr>
                          <m:t>T</m:t>
                        </m:r>
                      </m:e>
                      <m:sub>
                        <m:r>
                          <w:rPr>
                            <w:rFonts w:ascii="Cambria Math" w:hAnsi="Cambria Math"/>
                            <w:sz w:val="20"/>
                            <w:szCs w:val="20"/>
                          </w:rPr>
                          <m:t>2</m:t>
                        </m:r>
                      </m:sub>
                    </m:sSub>
                  </m:den>
                </m:f>
              </m:oMath>
            </m:oMathPara>
          </w:p>
        </w:tc>
      </w:tr>
      <w:tr w:rsidR="00B341F4" w:rsidRPr="00224C0F" w14:paraId="6F7FD9D2" w14:textId="77777777" w:rsidTr="0048159C">
        <w:trPr>
          <w:trHeight w:val="375"/>
        </w:trPr>
        <w:tc>
          <w:tcPr>
            <w:tcW w:w="563" w:type="dxa"/>
          </w:tcPr>
          <w:p w14:paraId="3C31F0C4" w14:textId="77777777" w:rsidR="00B341F4" w:rsidRDefault="00B341F4" w:rsidP="0048159C">
            <w:pPr>
              <w:bidi/>
              <w:rPr>
                <w:rFonts w:cs="B Nazanin"/>
                <w:lang w:bidi="fa-IR"/>
              </w:rPr>
            </w:pPr>
            <w:r>
              <w:rPr>
                <w:rFonts w:cs="B Nazanin" w:hint="cs"/>
                <w:rtl/>
                <w:lang w:bidi="fa-IR"/>
              </w:rPr>
              <w:t>(</w:t>
            </w:r>
            <w:r>
              <w:rPr>
                <w:rFonts w:cs="B Nazanin"/>
                <w:lang w:bidi="fa-IR"/>
              </w:rPr>
              <w:t>16</w:t>
            </w:r>
            <w:r>
              <w:rPr>
                <w:rFonts w:cs="B Nazanin" w:hint="cs"/>
                <w:rtl/>
                <w:lang w:bidi="fa-IR"/>
              </w:rPr>
              <w:t>)</w:t>
            </w:r>
          </w:p>
        </w:tc>
        <w:tc>
          <w:tcPr>
            <w:tcW w:w="3849" w:type="dxa"/>
          </w:tcPr>
          <w:p w14:paraId="62EE6AB0" w14:textId="77777777" w:rsidR="00B341F4" w:rsidRPr="00224C0F" w:rsidRDefault="00B341F4" w:rsidP="0048159C">
            <w:pPr>
              <w:rPr>
                <w:iCs/>
                <w:sz w:val="20"/>
                <w:szCs w:val="20"/>
                <w:rtl/>
              </w:rPr>
            </w:pPr>
            <m:oMathPara>
              <m:oMathParaPr>
                <m:jc m:val="left"/>
              </m:oMathParaPr>
              <m:oMath>
                <m:r>
                  <w:rPr>
                    <w:rFonts w:ascii="Cambria Math" w:hAnsi="Cambria Math"/>
                    <w:sz w:val="20"/>
                    <w:szCs w:val="20"/>
                  </w:rPr>
                  <m:t>FSIM</m:t>
                </m:r>
                <m:d>
                  <m:dPr>
                    <m:ctrlPr>
                      <w:rPr>
                        <w:rFonts w:ascii="Cambria Math" w:hAnsi="Cambria Math"/>
                        <w:i/>
                        <w:iCs/>
                        <w:sz w:val="20"/>
                        <w:szCs w:val="20"/>
                      </w:rPr>
                    </m:ctrlPr>
                  </m:dPr>
                  <m:e>
                    <m:r>
                      <w:rPr>
                        <w:rFonts w:ascii="Cambria Math" w:hAnsi="Cambria Math"/>
                        <w:sz w:val="20"/>
                        <w:szCs w:val="20"/>
                      </w:rPr>
                      <m:t>x,y</m:t>
                    </m:r>
                  </m:e>
                </m:d>
                <m:r>
                  <w:rPr>
                    <w:rFonts w:ascii="Cambria Math" w:hAnsi="Cambria Math"/>
                    <w:sz w:val="20"/>
                    <w:szCs w:val="20"/>
                  </w:rPr>
                  <m:t>=</m:t>
                </m:r>
                <m:sSup>
                  <m:sSupPr>
                    <m:ctrlPr>
                      <w:rPr>
                        <w:rFonts w:ascii="Cambria Math" w:eastAsia="Times New Roman" w:hAnsi="Cambria Math"/>
                        <w:i/>
                        <w:iCs/>
                        <w:sz w:val="20"/>
                        <w:szCs w:val="20"/>
                      </w:rPr>
                    </m:ctrlPr>
                  </m:sSupPr>
                  <m:e>
                    <m:d>
                      <m:dPr>
                        <m:begChr m:val="["/>
                        <m:endChr m:val="]"/>
                        <m:ctrlPr>
                          <w:rPr>
                            <w:rFonts w:ascii="Cambria Math" w:eastAsia="Times New Roman" w:hAnsi="Cambria Math"/>
                            <w:i/>
                            <w:iCs/>
                            <w:sz w:val="20"/>
                            <w:szCs w:val="20"/>
                          </w:rPr>
                        </m:ctrlPr>
                      </m:dPr>
                      <m:e>
                        <m:sSub>
                          <m:sSubPr>
                            <m:ctrlPr>
                              <w:rPr>
                                <w:rFonts w:ascii="Cambria Math" w:eastAsia="Times New Roman" w:hAnsi="Cambria Math"/>
                                <w:i/>
                                <w:iCs/>
                                <w:sz w:val="20"/>
                                <w:szCs w:val="20"/>
                              </w:rPr>
                            </m:ctrlPr>
                          </m:sSubPr>
                          <m:e>
                            <m:r>
                              <w:rPr>
                                <w:rFonts w:ascii="Cambria Math" w:hAnsi="Cambria Math"/>
                                <w:sz w:val="20"/>
                                <w:szCs w:val="20"/>
                              </w:rPr>
                              <m:t>S</m:t>
                            </m:r>
                          </m:e>
                          <m:sub>
                            <m:r>
                              <w:rPr>
                                <w:rFonts w:ascii="Cambria Math" w:hAnsi="Cambria Math"/>
                                <w:sz w:val="20"/>
                                <w:szCs w:val="20"/>
                              </w:rPr>
                              <m:t>pc</m:t>
                            </m:r>
                          </m:sub>
                        </m:sSub>
                        <m:r>
                          <w:rPr>
                            <w:rFonts w:ascii="Cambria Math" w:hAnsi="Cambria Math"/>
                            <w:sz w:val="20"/>
                            <w:szCs w:val="20"/>
                          </w:rPr>
                          <m:t>(x,y)</m:t>
                        </m:r>
                      </m:e>
                    </m:d>
                  </m:e>
                  <m:sup>
                    <m:r>
                      <w:rPr>
                        <w:rFonts w:ascii="Cambria Math" w:hAnsi="Cambria Math"/>
                        <w:sz w:val="20"/>
                        <w:szCs w:val="20"/>
                      </w:rPr>
                      <m:t>α</m:t>
                    </m:r>
                  </m:sup>
                </m:sSup>
                <m:sSup>
                  <m:sSupPr>
                    <m:ctrlPr>
                      <w:rPr>
                        <w:rFonts w:ascii="Cambria Math" w:eastAsia="Times New Roman" w:hAnsi="Cambria Math"/>
                        <w:i/>
                        <w:iCs/>
                        <w:sz w:val="20"/>
                        <w:szCs w:val="20"/>
                      </w:rPr>
                    </m:ctrlPr>
                  </m:sSupPr>
                  <m:e>
                    <m:r>
                      <w:rPr>
                        <w:rFonts w:ascii="Cambria Math" w:eastAsia="Times New Roman" w:hAnsi="Cambria Math"/>
                        <w:sz w:val="20"/>
                        <w:szCs w:val="20"/>
                      </w:rPr>
                      <m:t xml:space="preserve">. </m:t>
                    </m:r>
                    <m:d>
                      <m:dPr>
                        <m:begChr m:val="["/>
                        <m:endChr m:val="]"/>
                        <m:ctrlPr>
                          <w:rPr>
                            <w:rFonts w:ascii="Cambria Math" w:eastAsia="Times New Roman" w:hAnsi="Cambria Math"/>
                            <w:i/>
                            <w:iCs/>
                            <w:sz w:val="20"/>
                            <w:szCs w:val="20"/>
                          </w:rPr>
                        </m:ctrlPr>
                      </m:dPr>
                      <m:e>
                        <m:sSub>
                          <m:sSubPr>
                            <m:ctrlPr>
                              <w:rPr>
                                <w:rFonts w:ascii="Cambria Math" w:eastAsia="Times New Roman" w:hAnsi="Cambria Math"/>
                                <w:i/>
                                <w:iCs/>
                                <w:sz w:val="20"/>
                                <w:szCs w:val="20"/>
                              </w:rPr>
                            </m:ctrlPr>
                          </m:sSubPr>
                          <m:e>
                            <m:r>
                              <w:rPr>
                                <w:rFonts w:ascii="Cambria Math" w:hAnsi="Cambria Math"/>
                                <w:sz w:val="20"/>
                                <w:szCs w:val="20"/>
                              </w:rPr>
                              <m:t>S</m:t>
                            </m:r>
                          </m:e>
                          <m:sub>
                            <m:r>
                              <w:rPr>
                                <w:rFonts w:ascii="Cambria Math" w:hAnsi="Cambria Math"/>
                                <w:sz w:val="20"/>
                                <w:szCs w:val="20"/>
                              </w:rPr>
                              <m:t>G</m:t>
                            </m:r>
                          </m:sub>
                        </m:sSub>
                        <m:r>
                          <w:rPr>
                            <w:rFonts w:ascii="Cambria Math" w:hAnsi="Cambria Math"/>
                            <w:sz w:val="20"/>
                            <w:szCs w:val="20"/>
                          </w:rPr>
                          <m:t>(x,y)</m:t>
                        </m:r>
                      </m:e>
                    </m:d>
                  </m:e>
                  <m:sup>
                    <m:r>
                      <w:rPr>
                        <w:rFonts w:ascii="Cambria Math" w:hAnsi="Cambria Math"/>
                        <w:sz w:val="20"/>
                        <w:szCs w:val="20"/>
                      </w:rPr>
                      <m:t>β</m:t>
                    </m:r>
                  </m:sup>
                </m:sSup>
              </m:oMath>
            </m:oMathPara>
          </w:p>
        </w:tc>
      </w:tr>
    </w:tbl>
    <w:p w14:paraId="16D43F1C" w14:textId="77777777" w:rsidR="00B341F4" w:rsidRDefault="00B341F4" w:rsidP="00B341F4">
      <w:pPr>
        <w:jc w:val="both"/>
        <w:rPr>
          <w:lang w:bidi="fa-IR"/>
        </w:rPr>
      </w:pPr>
    </w:p>
    <w:p w14:paraId="6785C559" w14:textId="77777777" w:rsidR="00B341F4" w:rsidRDefault="00B341F4" w:rsidP="00B341F4">
      <w:pPr>
        <w:jc w:val="both"/>
        <w:rPr>
          <w:lang w:bidi="fa-IR"/>
        </w:rPr>
      </w:pPr>
      <w:r w:rsidRPr="007947D7">
        <w:rPr>
          <w:lang w:bidi="fa-IR"/>
        </w:rPr>
        <w:t xml:space="preserve">The process of retrieving similar images from the dataset for the reconstructed image is performed by extracting and concatenating the image content and semantic features. The similarity measurement between the query image feature vector and the dataset image is fulfilled by calculating the Euclidean distance. </w:t>
      </w:r>
    </w:p>
    <w:p w14:paraId="11F0DFAC" w14:textId="77777777" w:rsidR="0073488B" w:rsidRDefault="0073488B" w:rsidP="0048159C">
      <w:pPr>
        <w:rPr>
          <w:rFonts w:asciiTheme="majorBidi" w:hAnsiTheme="majorBidi" w:cstheme="majorBidi"/>
          <w:sz w:val="18"/>
          <w:szCs w:val="18"/>
        </w:rPr>
        <w:sectPr w:rsidR="0073488B" w:rsidSect="009D73F0">
          <w:type w:val="continuous"/>
          <w:pgSz w:w="11909" w:h="16834" w:code="9"/>
          <w:pgMar w:top="1134" w:right="1418" w:bottom="1134" w:left="1418" w:header="720" w:footer="720" w:gutter="0"/>
          <w:cols w:num="2" w:space="360"/>
          <w:rtlGutter/>
          <w:docGrid w:linePitch="360"/>
        </w:sectPr>
      </w:pPr>
    </w:p>
    <w:tbl>
      <w:tblPr>
        <w:tblStyle w:val="TableGrid"/>
        <w:tblW w:w="0" w:type="auto"/>
        <w:jc w:val="center"/>
        <w:tblLayout w:type="fixed"/>
        <w:tblLook w:val="04A0" w:firstRow="1" w:lastRow="0" w:firstColumn="1" w:lastColumn="0" w:noHBand="0" w:noVBand="1"/>
      </w:tblPr>
      <w:tblGrid>
        <w:gridCol w:w="1445"/>
        <w:gridCol w:w="938"/>
        <w:gridCol w:w="834"/>
        <w:gridCol w:w="981"/>
        <w:gridCol w:w="927"/>
        <w:gridCol w:w="927"/>
        <w:gridCol w:w="927"/>
        <w:gridCol w:w="927"/>
        <w:gridCol w:w="967"/>
      </w:tblGrid>
      <w:tr w:rsidR="0073488B" w14:paraId="33968B8A" w14:textId="77777777" w:rsidTr="0048159C">
        <w:trPr>
          <w:cantSplit/>
          <w:trHeight w:val="95"/>
          <w:jc w:val="center"/>
        </w:trPr>
        <w:tc>
          <w:tcPr>
            <w:tcW w:w="1445" w:type="dxa"/>
            <w:vAlign w:val="center"/>
          </w:tcPr>
          <w:p w14:paraId="60C17205" w14:textId="77777777" w:rsidR="0073488B" w:rsidRPr="005E1799" w:rsidRDefault="0073488B" w:rsidP="0048159C">
            <w:pPr>
              <w:rPr>
                <w:rFonts w:asciiTheme="majorBidi" w:hAnsiTheme="majorBidi" w:cstheme="majorBidi"/>
                <w:sz w:val="20"/>
                <w:szCs w:val="20"/>
              </w:rPr>
            </w:pPr>
            <w:r>
              <w:rPr>
                <w:rFonts w:asciiTheme="majorBidi" w:hAnsiTheme="majorBidi" w:cstheme="majorBidi"/>
                <w:sz w:val="18"/>
                <w:szCs w:val="18"/>
              </w:rPr>
              <w:lastRenderedPageBreak/>
              <w:t>Fringe Pattern</w:t>
            </w:r>
            <w:r w:rsidRPr="00255D2C">
              <w:rPr>
                <w:rFonts w:asciiTheme="majorBidi" w:hAnsiTheme="majorBidi" w:cstheme="majorBidi"/>
                <w:sz w:val="18"/>
                <w:szCs w:val="18"/>
              </w:rPr>
              <w:t xml:space="preserve"> </w:t>
            </w:r>
            <w:r>
              <w:rPr>
                <w:rFonts w:asciiTheme="majorBidi" w:hAnsiTheme="majorBidi" w:cstheme="majorBidi"/>
                <w:sz w:val="18"/>
                <w:szCs w:val="18"/>
                <w:lang w:bidi="fa-IR"/>
              </w:rPr>
              <w:t>(Variable Frequency)</w:t>
            </w:r>
            <w:r>
              <w:rPr>
                <w:rFonts w:asciiTheme="majorBidi" w:hAnsiTheme="majorBidi" w:cstheme="majorBidi"/>
                <w:sz w:val="20"/>
                <w:szCs w:val="20"/>
              </w:rPr>
              <w:t xml:space="preserve"> </w:t>
            </w:r>
          </w:p>
        </w:tc>
        <w:tc>
          <w:tcPr>
            <w:tcW w:w="938" w:type="dxa"/>
            <w:vAlign w:val="center"/>
          </w:tcPr>
          <w:p w14:paraId="78400DEB"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0.5</w:t>
            </w:r>
            <w:r>
              <w:rPr>
                <w:rFonts w:asciiTheme="majorBidi" w:hAnsiTheme="majorBidi" w:cstheme="majorBidi" w:hint="cs"/>
                <w:sz w:val="20"/>
                <w:szCs w:val="20"/>
                <w:rtl/>
              </w:rPr>
              <w:t xml:space="preserve"> </w:t>
            </w:r>
            <w:r>
              <w:rPr>
                <w:rFonts w:asciiTheme="majorBidi" w:hAnsiTheme="majorBidi" w:cstheme="majorBidi"/>
                <w:sz w:val="20"/>
                <w:szCs w:val="20"/>
              </w:rPr>
              <w:t>Hz</w:t>
            </w:r>
          </w:p>
        </w:tc>
        <w:tc>
          <w:tcPr>
            <w:tcW w:w="834" w:type="dxa"/>
            <w:vAlign w:val="center"/>
          </w:tcPr>
          <w:p w14:paraId="4C62E3FC"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1</w:t>
            </w:r>
            <w:r>
              <w:rPr>
                <w:rFonts w:asciiTheme="majorBidi" w:hAnsiTheme="majorBidi" w:cstheme="majorBidi"/>
                <w:sz w:val="20"/>
                <w:szCs w:val="20"/>
              </w:rPr>
              <w:t>Hz</w:t>
            </w:r>
          </w:p>
        </w:tc>
        <w:tc>
          <w:tcPr>
            <w:tcW w:w="981" w:type="dxa"/>
            <w:vAlign w:val="center"/>
          </w:tcPr>
          <w:p w14:paraId="08D11EE1"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1.5</w:t>
            </w:r>
            <w:r>
              <w:rPr>
                <w:rFonts w:asciiTheme="majorBidi" w:hAnsiTheme="majorBidi" w:cstheme="majorBidi"/>
                <w:sz w:val="20"/>
                <w:szCs w:val="20"/>
              </w:rPr>
              <w:t xml:space="preserve"> Hz</w:t>
            </w:r>
          </w:p>
        </w:tc>
        <w:tc>
          <w:tcPr>
            <w:tcW w:w="927" w:type="dxa"/>
            <w:vAlign w:val="center"/>
          </w:tcPr>
          <w:p w14:paraId="599A5988"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2</w:t>
            </w:r>
            <w:r>
              <w:rPr>
                <w:rFonts w:asciiTheme="majorBidi" w:hAnsiTheme="majorBidi" w:cstheme="majorBidi"/>
                <w:sz w:val="20"/>
                <w:szCs w:val="20"/>
              </w:rPr>
              <w:t xml:space="preserve"> Hz</w:t>
            </w:r>
          </w:p>
        </w:tc>
        <w:tc>
          <w:tcPr>
            <w:tcW w:w="927" w:type="dxa"/>
            <w:vAlign w:val="center"/>
          </w:tcPr>
          <w:p w14:paraId="11698E4D"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3</w:t>
            </w:r>
            <w:r>
              <w:rPr>
                <w:rFonts w:asciiTheme="majorBidi" w:hAnsiTheme="majorBidi" w:cstheme="majorBidi"/>
                <w:sz w:val="20"/>
                <w:szCs w:val="20"/>
              </w:rPr>
              <w:t xml:space="preserve"> Hz</w:t>
            </w:r>
          </w:p>
        </w:tc>
        <w:tc>
          <w:tcPr>
            <w:tcW w:w="927" w:type="dxa"/>
            <w:vAlign w:val="center"/>
          </w:tcPr>
          <w:p w14:paraId="1984D5EC"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4</w:t>
            </w:r>
            <w:r>
              <w:rPr>
                <w:rFonts w:asciiTheme="majorBidi" w:hAnsiTheme="majorBidi" w:cstheme="majorBidi"/>
                <w:sz w:val="20"/>
                <w:szCs w:val="20"/>
              </w:rPr>
              <w:t xml:space="preserve"> Hz</w:t>
            </w:r>
          </w:p>
        </w:tc>
        <w:tc>
          <w:tcPr>
            <w:tcW w:w="927" w:type="dxa"/>
            <w:vAlign w:val="center"/>
          </w:tcPr>
          <w:p w14:paraId="180F902F"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5</w:t>
            </w:r>
            <w:r>
              <w:rPr>
                <w:rFonts w:asciiTheme="majorBidi" w:hAnsiTheme="majorBidi" w:cstheme="majorBidi"/>
                <w:sz w:val="20"/>
                <w:szCs w:val="20"/>
              </w:rPr>
              <w:t xml:space="preserve"> Hz</w:t>
            </w:r>
          </w:p>
        </w:tc>
        <w:tc>
          <w:tcPr>
            <w:tcW w:w="964" w:type="dxa"/>
            <w:vAlign w:val="center"/>
          </w:tcPr>
          <w:p w14:paraId="281B1F8F" w14:textId="77777777" w:rsidR="0073488B" w:rsidRPr="005E1799" w:rsidRDefault="0073488B" w:rsidP="0048159C">
            <w:pPr>
              <w:rPr>
                <w:rFonts w:asciiTheme="majorBidi" w:hAnsiTheme="majorBidi" w:cstheme="majorBidi"/>
                <w:sz w:val="20"/>
                <w:szCs w:val="20"/>
              </w:rPr>
            </w:pPr>
            <w:r w:rsidRPr="005E1799">
              <w:rPr>
                <w:rFonts w:asciiTheme="majorBidi" w:hAnsiTheme="majorBidi" w:cstheme="majorBidi"/>
                <w:sz w:val="20"/>
                <w:szCs w:val="20"/>
              </w:rPr>
              <w:t>6</w:t>
            </w:r>
            <w:r>
              <w:rPr>
                <w:rFonts w:asciiTheme="majorBidi" w:hAnsiTheme="majorBidi" w:cstheme="majorBidi"/>
                <w:sz w:val="20"/>
                <w:szCs w:val="20"/>
              </w:rPr>
              <w:t xml:space="preserve"> Hz</w:t>
            </w:r>
          </w:p>
        </w:tc>
      </w:tr>
      <w:tr w:rsidR="0073488B" w14:paraId="0977B2A9" w14:textId="77777777" w:rsidTr="0048159C">
        <w:trPr>
          <w:cantSplit/>
          <w:trHeight w:val="395"/>
          <w:jc w:val="center"/>
        </w:trPr>
        <w:tc>
          <w:tcPr>
            <w:tcW w:w="1445" w:type="dxa"/>
            <w:vAlign w:val="center"/>
          </w:tcPr>
          <w:p w14:paraId="3173F7C3" w14:textId="77777777" w:rsidR="0073488B" w:rsidRPr="00BB2DEA" w:rsidRDefault="0073488B" w:rsidP="0048159C">
            <w:pPr>
              <w:rPr>
                <w:rFonts w:asciiTheme="majorBidi" w:hAnsiTheme="majorBidi" w:cstheme="majorBidi"/>
                <w:noProof/>
                <w:sz w:val="20"/>
                <w:szCs w:val="20"/>
              </w:rPr>
            </w:pPr>
            <w:r>
              <w:rPr>
                <w:rFonts w:asciiTheme="majorBidi" w:hAnsiTheme="majorBidi" w:cstheme="majorBidi"/>
                <w:noProof/>
                <w:sz w:val="20"/>
                <w:szCs w:val="20"/>
              </w:rPr>
              <w:t>M</w:t>
            </w:r>
            <w:r w:rsidRPr="00BB2DEA">
              <w:rPr>
                <w:rFonts w:asciiTheme="majorBidi" w:hAnsiTheme="majorBidi" w:cstheme="majorBidi"/>
                <w:noProof/>
                <w:sz w:val="20"/>
                <w:szCs w:val="20"/>
              </w:rPr>
              <w:t>ask</w:t>
            </w:r>
          </w:p>
        </w:tc>
        <w:tc>
          <w:tcPr>
            <w:tcW w:w="938" w:type="dxa"/>
            <w:vAlign w:val="center"/>
          </w:tcPr>
          <w:p w14:paraId="48F4CA62" w14:textId="77777777" w:rsidR="0073488B" w:rsidRDefault="0073488B" w:rsidP="0048159C">
            <w:pPr>
              <w:jc w:val="both"/>
            </w:pPr>
            <w:r>
              <w:rPr>
                <w:noProof/>
              </w:rPr>
              <w:drawing>
                <wp:inline distT="0" distB="0" distL="0" distR="0" wp14:anchorId="5433D947" wp14:editId="642364C3">
                  <wp:extent cx="502920" cy="427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flipV="1">
                            <a:off x="0" y="0"/>
                            <a:ext cx="502920" cy="427355"/>
                          </a:xfrm>
                          <a:prstGeom prst="rect">
                            <a:avLst/>
                          </a:prstGeom>
                        </pic:spPr>
                      </pic:pic>
                    </a:graphicData>
                  </a:graphic>
                </wp:inline>
              </w:drawing>
            </w:r>
          </w:p>
        </w:tc>
        <w:tc>
          <w:tcPr>
            <w:tcW w:w="834" w:type="dxa"/>
            <w:vAlign w:val="center"/>
          </w:tcPr>
          <w:p w14:paraId="7204E392" w14:textId="77777777" w:rsidR="0073488B" w:rsidRDefault="0073488B" w:rsidP="0048159C">
            <w:r>
              <w:rPr>
                <w:noProof/>
              </w:rPr>
              <w:drawing>
                <wp:inline distT="0" distB="0" distL="0" distR="0" wp14:anchorId="3CDD833A" wp14:editId="1900219D">
                  <wp:extent cx="488950" cy="44386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8950" cy="443865"/>
                          </a:xfrm>
                          <a:prstGeom prst="rect">
                            <a:avLst/>
                          </a:prstGeom>
                        </pic:spPr>
                      </pic:pic>
                    </a:graphicData>
                  </a:graphic>
                </wp:inline>
              </w:drawing>
            </w:r>
          </w:p>
        </w:tc>
        <w:tc>
          <w:tcPr>
            <w:tcW w:w="981" w:type="dxa"/>
            <w:vAlign w:val="center"/>
          </w:tcPr>
          <w:p w14:paraId="409B4D4D" w14:textId="77777777" w:rsidR="0073488B" w:rsidRDefault="0073488B" w:rsidP="0048159C">
            <w:pPr>
              <w:jc w:val="both"/>
            </w:pPr>
            <w:r>
              <w:rPr>
                <w:noProof/>
              </w:rPr>
              <w:drawing>
                <wp:inline distT="0" distB="0" distL="0" distR="0" wp14:anchorId="351639D6" wp14:editId="30B58A41">
                  <wp:extent cx="525780" cy="435610"/>
                  <wp:effectExtent l="0" t="0" r="762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525780" cy="435610"/>
                          </a:xfrm>
                          <a:prstGeom prst="rect">
                            <a:avLst/>
                          </a:prstGeom>
                        </pic:spPr>
                      </pic:pic>
                    </a:graphicData>
                  </a:graphic>
                </wp:inline>
              </w:drawing>
            </w:r>
          </w:p>
        </w:tc>
        <w:tc>
          <w:tcPr>
            <w:tcW w:w="927" w:type="dxa"/>
            <w:vAlign w:val="center"/>
          </w:tcPr>
          <w:p w14:paraId="20F16727" w14:textId="77777777" w:rsidR="0073488B" w:rsidRDefault="0073488B" w:rsidP="0048159C">
            <w:r>
              <w:rPr>
                <w:noProof/>
              </w:rPr>
              <w:drawing>
                <wp:inline distT="0" distB="0" distL="0" distR="0" wp14:anchorId="3F85AC57" wp14:editId="06315F73">
                  <wp:extent cx="474980" cy="4419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flipV="1">
                            <a:off x="0" y="0"/>
                            <a:ext cx="474980" cy="441960"/>
                          </a:xfrm>
                          <a:prstGeom prst="rect">
                            <a:avLst/>
                          </a:prstGeom>
                        </pic:spPr>
                      </pic:pic>
                    </a:graphicData>
                  </a:graphic>
                </wp:inline>
              </w:drawing>
            </w:r>
          </w:p>
        </w:tc>
        <w:tc>
          <w:tcPr>
            <w:tcW w:w="927" w:type="dxa"/>
            <w:vAlign w:val="center"/>
          </w:tcPr>
          <w:p w14:paraId="680F1763" w14:textId="77777777" w:rsidR="0073488B" w:rsidRDefault="0073488B" w:rsidP="0048159C">
            <w:r>
              <w:rPr>
                <w:noProof/>
              </w:rPr>
              <w:drawing>
                <wp:inline distT="0" distB="0" distL="0" distR="0" wp14:anchorId="2F276A16" wp14:editId="161DA762">
                  <wp:extent cx="466725" cy="4438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flipV="1">
                            <a:off x="0" y="0"/>
                            <a:ext cx="466725" cy="443865"/>
                          </a:xfrm>
                          <a:prstGeom prst="rect">
                            <a:avLst/>
                          </a:prstGeom>
                        </pic:spPr>
                      </pic:pic>
                    </a:graphicData>
                  </a:graphic>
                </wp:inline>
              </w:drawing>
            </w:r>
          </w:p>
        </w:tc>
        <w:tc>
          <w:tcPr>
            <w:tcW w:w="927" w:type="dxa"/>
            <w:vAlign w:val="center"/>
          </w:tcPr>
          <w:p w14:paraId="2601111A" w14:textId="77777777" w:rsidR="0073488B" w:rsidRDefault="0073488B" w:rsidP="0048159C">
            <w:r>
              <w:rPr>
                <w:noProof/>
              </w:rPr>
              <w:drawing>
                <wp:inline distT="0" distB="0" distL="0" distR="0" wp14:anchorId="0AAB28D5" wp14:editId="634A18C4">
                  <wp:extent cx="474345" cy="4413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flipV="1">
                            <a:off x="0" y="0"/>
                            <a:ext cx="474345" cy="441325"/>
                          </a:xfrm>
                          <a:prstGeom prst="rect">
                            <a:avLst/>
                          </a:prstGeom>
                        </pic:spPr>
                      </pic:pic>
                    </a:graphicData>
                  </a:graphic>
                </wp:inline>
              </w:drawing>
            </w:r>
          </w:p>
        </w:tc>
        <w:tc>
          <w:tcPr>
            <w:tcW w:w="927" w:type="dxa"/>
            <w:vAlign w:val="center"/>
          </w:tcPr>
          <w:p w14:paraId="11F9C7A6" w14:textId="77777777" w:rsidR="0073488B" w:rsidRDefault="0073488B" w:rsidP="0048159C">
            <w:r>
              <w:rPr>
                <w:noProof/>
              </w:rPr>
              <w:drawing>
                <wp:inline distT="0" distB="0" distL="0" distR="0" wp14:anchorId="2CA5098C" wp14:editId="526BFA61">
                  <wp:extent cx="471805" cy="46355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flipV="1">
                            <a:off x="0" y="0"/>
                            <a:ext cx="471805" cy="463550"/>
                          </a:xfrm>
                          <a:prstGeom prst="rect">
                            <a:avLst/>
                          </a:prstGeom>
                        </pic:spPr>
                      </pic:pic>
                    </a:graphicData>
                  </a:graphic>
                </wp:inline>
              </w:drawing>
            </w:r>
          </w:p>
        </w:tc>
        <w:tc>
          <w:tcPr>
            <w:tcW w:w="964" w:type="dxa"/>
            <w:vAlign w:val="center"/>
          </w:tcPr>
          <w:p w14:paraId="366CDD6F" w14:textId="77777777" w:rsidR="0073488B" w:rsidRDefault="0073488B" w:rsidP="0048159C">
            <w:r>
              <w:rPr>
                <w:noProof/>
              </w:rPr>
              <w:drawing>
                <wp:inline distT="0" distB="0" distL="0" distR="0" wp14:anchorId="13712FC3" wp14:editId="7841FB1E">
                  <wp:extent cx="468630" cy="431800"/>
                  <wp:effectExtent l="0" t="0" r="762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8630" cy="431800"/>
                          </a:xfrm>
                          <a:prstGeom prst="rect">
                            <a:avLst/>
                          </a:prstGeom>
                        </pic:spPr>
                      </pic:pic>
                    </a:graphicData>
                  </a:graphic>
                </wp:inline>
              </w:drawing>
            </w:r>
          </w:p>
        </w:tc>
      </w:tr>
      <w:tr w:rsidR="0073488B" w14:paraId="334F268C" w14:textId="77777777" w:rsidTr="0048159C">
        <w:trPr>
          <w:cantSplit/>
          <w:trHeight w:val="409"/>
          <w:jc w:val="center"/>
        </w:trPr>
        <w:tc>
          <w:tcPr>
            <w:tcW w:w="1445" w:type="dxa"/>
            <w:vAlign w:val="center"/>
          </w:tcPr>
          <w:p w14:paraId="500DADDF" w14:textId="77777777" w:rsidR="0073488B" w:rsidRPr="00BB2DEA" w:rsidRDefault="0073488B" w:rsidP="0048159C">
            <w:pPr>
              <w:rPr>
                <w:rFonts w:asciiTheme="majorBidi" w:hAnsiTheme="majorBidi" w:cstheme="majorBidi"/>
                <w:noProof/>
                <w:sz w:val="20"/>
                <w:szCs w:val="20"/>
              </w:rPr>
            </w:pPr>
            <w:r>
              <w:rPr>
                <w:rFonts w:asciiTheme="majorBidi" w:hAnsiTheme="majorBidi" w:cstheme="majorBidi"/>
                <w:noProof/>
                <w:sz w:val="20"/>
                <w:szCs w:val="20"/>
              </w:rPr>
              <w:t>Image with Missing region</w:t>
            </w:r>
          </w:p>
        </w:tc>
        <w:tc>
          <w:tcPr>
            <w:tcW w:w="938" w:type="dxa"/>
            <w:vAlign w:val="center"/>
          </w:tcPr>
          <w:p w14:paraId="37D431DB" w14:textId="77777777" w:rsidR="0073488B" w:rsidRDefault="0073488B" w:rsidP="0048159C">
            <w:pPr>
              <w:rPr>
                <w:noProof/>
              </w:rPr>
            </w:pPr>
            <w:r>
              <w:rPr>
                <w:noProof/>
              </w:rPr>
              <w:drawing>
                <wp:inline distT="0" distB="0" distL="0" distR="0" wp14:anchorId="164B9F58" wp14:editId="6E2CA6BE">
                  <wp:extent cx="474980" cy="42672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4980" cy="426720"/>
                          </a:xfrm>
                          <a:prstGeom prst="rect">
                            <a:avLst/>
                          </a:prstGeom>
                        </pic:spPr>
                      </pic:pic>
                    </a:graphicData>
                  </a:graphic>
                </wp:inline>
              </w:drawing>
            </w:r>
          </w:p>
        </w:tc>
        <w:tc>
          <w:tcPr>
            <w:tcW w:w="834" w:type="dxa"/>
            <w:vAlign w:val="center"/>
          </w:tcPr>
          <w:p w14:paraId="62898356" w14:textId="77777777" w:rsidR="0073488B" w:rsidRDefault="0073488B" w:rsidP="0048159C">
            <w:pPr>
              <w:rPr>
                <w:noProof/>
              </w:rPr>
            </w:pPr>
            <w:r>
              <w:rPr>
                <w:noProof/>
              </w:rPr>
              <w:drawing>
                <wp:inline distT="0" distB="0" distL="0" distR="0" wp14:anchorId="4205B492" wp14:editId="6FED0E17">
                  <wp:extent cx="474980" cy="44259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4980" cy="442595"/>
                          </a:xfrm>
                          <a:prstGeom prst="rect">
                            <a:avLst/>
                          </a:prstGeom>
                        </pic:spPr>
                      </pic:pic>
                    </a:graphicData>
                  </a:graphic>
                </wp:inline>
              </w:drawing>
            </w:r>
          </w:p>
        </w:tc>
        <w:tc>
          <w:tcPr>
            <w:tcW w:w="981" w:type="dxa"/>
            <w:vAlign w:val="center"/>
          </w:tcPr>
          <w:p w14:paraId="50805FD8" w14:textId="77777777" w:rsidR="0073488B" w:rsidRDefault="0073488B" w:rsidP="0048159C">
            <w:pPr>
              <w:rPr>
                <w:noProof/>
              </w:rPr>
            </w:pPr>
            <w:r>
              <w:rPr>
                <w:noProof/>
              </w:rPr>
              <w:drawing>
                <wp:inline distT="0" distB="0" distL="0" distR="0" wp14:anchorId="74428C60" wp14:editId="3810412D">
                  <wp:extent cx="510540" cy="4191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0540" cy="419100"/>
                          </a:xfrm>
                          <a:prstGeom prst="rect">
                            <a:avLst/>
                          </a:prstGeom>
                        </pic:spPr>
                      </pic:pic>
                    </a:graphicData>
                  </a:graphic>
                </wp:inline>
              </w:drawing>
            </w:r>
          </w:p>
        </w:tc>
        <w:tc>
          <w:tcPr>
            <w:tcW w:w="927" w:type="dxa"/>
            <w:vAlign w:val="center"/>
          </w:tcPr>
          <w:p w14:paraId="67E9C6FF" w14:textId="77777777" w:rsidR="0073488B" w:rsidRDefault="0073488B" w:rsidP="0048159C">
            <w:pPr>
              <w:rPr>
                <w:noProof/>
              </w:rPr>
            </w:pPr>
            <w:r>
              <w:rPr>
                <w:noProof/>
              </w:rPr>
              <w:drawing>
                <wp:inline distT="0" distB="0" distL="0" distR="0" wp14:anchorId="62A13064" wp14:editId="5CCA4C62">
                  <wp:extent cx="488950" cy="43815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8950" cy="438150"/>
                          </a:xfrm>
                          <a:prstGeom prst="rect">
                            <a:avLst/>
                          </a:prstGeom>
                        </pic:spPr>
                      </pic:pic>
                    </a:graphicData>
                  </a:graphic>
                </wp:inline>
              </w:drawing>
            </w:r>
          </w:p>
        </w:tc>
        <w:tc>
          <w:tcPr>
            <w:tcW w:w="927" w:type="dxa"/>
            <w:vAlign w:val="center"/>
          </w:tcPr>
          <w:p w14:paraId="0E840333" w14:textId="77777777" w:rsidR="0073488B" w:rsidRDefault="0073488B" w:rsidP="0048159C">
            <w:pPr>
              <w:rPr>
                <w:noProof/>
              </w:rPr>
            </w:pPr>
            <w:r>
              <w:rPr>
                <w:noProof/>
              </w:rPr>
              <w:drawing>
                <wp:inline distT="0" distB="0" distL="0" distR="0" wp14:anchorId="57E1468F" wp14:editId="785CB88F">
                  <wp:extent cx="471805" cy="44069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471805" cy="440690"/>
                          </a:xfrm>
                          <a:prstGeom prst="rect">
                            <a:avLst/>
                          </a:prstGeom>
                        </pic:spPr>
                      </pic:pic>
                    </a:graphicData>
                  </a:graphic>
                </wp:inline>
              </w:drawing>
            </w:r>
          </w:p>
        </w:tc>
        <w:tc>
          <w:tcPr>
            <w:tcW w:w="927" w:type="dxa"/>
            <w:vAlign w:val="center"/>
          </w:tcPr>
          <w:p w14:paraId="797B77D7" w14:textId="77777777" w:rsidR="0073488B" w:rsidRDefault="0073488B" w:rsidP="0048159C">
            <w:pPr>
              <w:jc w:val="both"/>
              <w:rPr>
                <w:noProof/>
              </w:rPr>
            </w:pPr>
            <w:r>
              <w:rPr>
                <w:noProof/>
              </w:rPr>
              <w:drawing>
                <wp:inline distT="0" distB="0" distL="0" distR="0" wp14:anchorId="18213346" wp14:editId="4CB8B881">
                  <wp:extent cx="445770" cy="417195"/>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770" cy="417195"/>
                          </a:xfrm>
                          <a:prstGeom prst="rect">
                            <a:avLst/>
                          </a:prstGeom>
                        </pic:spPr>
                      </pic:pic>
                    </a:graphicData>
                  </a:graphic>
                </wp:inline>
              </w:drawing>
            </w:r>
          </w:p>
        </w:tc>
        <w:tc>
          <w:tcPr>
            <w:tcW w:w="927" w:type="dxa"/>
            <w:vAlign w:val="center"/>
          </w:tcPr>
          <w:p w14:paraId="10B17BC7" w14:textId="77777777" w:rsidR="0073488B" w:rsidRDefault="0073488B" w:rsidP="0048159C">
            <w:pPr>
              <w:rPr>
                <w:noProof/>
              </w:rPr>
            </w:pPr>
            <w:r>
              <w:rPr>
                <w:noProof/>
              </w:rPr>
              <w:drawing>
                <wp:inline distT="0" distB="0" distL="0" distR="0" wp14:anchorId="658B0FEB" wp14:editId="22EE8928">
                  <wp:extent cx="456565" cy="4191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565" cy="419100"/>
                          </a:xfrm>
                          <a:prstGeom prst="rect">
                            <a:avLst/>
                          </a:prstGeom>
                        </pic:spPr>
                      </pic:pic>
                    </a:graphicData>
                  </a:graphic>
                </wp:inline>
              </w:drawing>
            </w:r>
          </w:p>
        </w:tc>
        <w:tc>
          <w:tcPr>
            <w:tcW w:w="964" w:type="dxa"/>
            <w:vAlign w:val="center"/>
          </w:tcPr>
          <w:p w14:paraId="03E640C3" w14:textId="77777777" w:rsidR="0073488B" w:rsidRDefault="0073488B" w:rsidP="0048159C">
            <w:pPr>
              <w:rPr>
                <w:noProof/>
              </w:rPr>
            </w:pPr>
            <w:r>
              <w:rPr>
                <w:noProof/>
              </w:rPr>
              <w:drawing>
                <wp:inline distT="0" distB="0" distL="0" distR="0" wp14:anchorId="341094C1" wp14:editId="7B27860E">
                  <wp:extent cx="474345" cy="42799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4345" cy="427990"/>
                          </a:xfrm>
                          <a:prstGeom prst="rect">
                            <a:avLst/>
                          </a:prstGeom>
                        </pic:spPr>
                      </pic:pic>
                    </a:graphicData>
                  </a:graphic>
                </wp:inline>
              </w:drawing>
            </w:r>
          </w:p>
        </w:tc>
      </w:tr>
      <w:tr w:rsidR="0073488B" w14:paraId="7F1E78A0" w14:textId="77777777" w:rsidTr="0048159C">
        <w:trPr>
          <w:cantSplit/>
          <w:trHeight w:val="503"/>
          <w:jc w:val="center"/>
        </w:trPr>
        <w:tc>
          <w:tcPr>
            <w:tcW w:w="1445" w:type="dxa"/>
            <w:tcBorders>
              <w:bottom w:val="single" w:sz="4" w:space="0" w:color="auto"/>
            </w:tcBorders>
            <w:vAlign w:val="center"/>
          </w:tcPr>
          <w:p w14:paraId="7E869B0D" w14:textId="77777777" w:rsidR="0073488B" w:rsidRDefault="0073488B" w:rsidP="0048159C">
            <w:pPr>
              <w:rPr>
                <w:rFonts w:asciiTheme="majorBidi" w:hAnsiTheme="majorBidi" w:cstheme="majorBidi"/>
                <w:noProof/>
                <w:sz w:val="20"/>
                <w:szCs w:val="20"/>
              </w:rPr>
            </w:pPr>
            <w:r>
              <w:rPr>
                <w:rFonts w:asciiTheme="majorBidi" w:hAnsiTheme="majorBidi" w:cstheme="majorBidi"/>
                <w:noProof/>
                <w:sz w:val="20"/>
                <w:szCs w:val="20"/>
              </w:rPr>
              <w:t>Inpainted</w:t>
            </w:r>
          </w:p>
          <w:p w14:paraId="0CF74BE5" w14:textId="77777777" w:rsidR="0073488B" w:rsidRPr="00BB2DEA" w:rsidRDefault="0073488B" w:rsidP="0048159C">
            <w:pPr>
              <w:rPr>
                <w:rFonts w:asciiTheme="majorBidi" w:hAnsiTheme="majorBidi" w:cstheme="majorBidi"/>
                <w:noProof/>
                <w:sz w:val="20"/>
                <w:szCs w:val="20"/>
              </w:rPr>
            </w:pPr>
            <w:r>
              <w:rPr>
                <w:rFonts w:asciiTheme="majorBidi" w:hAnsiTheme="majorBidi" w:cstheme="majorBidi"/>
                <w:noProof/>
                <w:sz w:val="20"/>
                <w:szCs w:val="20"/>
              </w:rPr>
              <w:t>Image</w:t>
            </w:r>
          </w:p>
        </w:tc>
        <w:tc>
          <w:tcPr>
            <w:tcW w:w="938" w:type="dxa"/>
            <w:tcBorders>
              <w:bottom w:val="single" w:sz="4" w:space="0" w:color="auto"/>
            </w:tcBorders>
            <w:vAlign w:val="center"/>
          </w:tcPr>
          <w:p w14:paraId="06274193" w14:textId="77777777" w:rsidR="0073488B" w:rsidRDefault="0073488B" w:rsidP="0048159C">
            <w:pPr>
              <w:rPr>
                <w:noProof/>
              </w:rPr>
            </w:pPr>
            <w:r>
              <w:rPr>
                <w:noProof/>
              </w:rPr>
              <w:drawing>
                <wp:inline distT="0" distB="0" distL="0" distR="0" wp14:anchorId="364EAE0A" wp14:editId="03777F4B">
                  <wp:extent cx="474829" cy="437764"/>
                  <wp:effectExtent l="0" t="0" r="190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4249" cy="455668"/>
                          </a:xfrm>
                          <a:prstGeom prst="rect">
                            <a:avLst/>
                          </a:prstGeom>
                        </pic:spPr>
                      </pic:pic>
                    </a:graphicData>
                  </a:graphic>
                </wp:inline>
              </w:drawing>
            </w:r>
          </w:p>
        </w:tc>
        <w:tc>
          <w:tcPr>
            <w:tcW w:w="834" w:type="dxa"/>
            <w:tcBorders>
              <w:bottom w:val="single" w:sz="4" w:space="0" w:color="auto"/>
            </w:tcBorders>
            <w:vAlign w:val="center"/>
          </w:tcPr>
          <w:p w14:paraId="2B0B4C6A" w14:textId="77777777" w:rsidR="0073488B" w:rsidRDefault="0073488B" w:rsidP="0048159C">
            <w:pPr>
              <w:rPr>
                <w:noProof/>
              </w:rPr>
            </w:pPr>
            <w:r>
              <w:rPr>
                <w:noProof/>
              </w:rPr>
              <w:drawing>
                <wp:inline distT="0" distB="0" distL="0" distR="0" wp14:anchorId="1A5B0291" wp14:editId="307E2F7F">
                  <wp:extent cx="510557" cy="4469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666" cy="473345"/>
                          </a:xfrm>
                          <a:prstGeom prst="rect">
                            <a:avLst/>
                          </a:prstGeom>
                        </pic:spPr>
                      </pic:pic>
                    </a:graphicData>
                  </a:graphic>
                </wp:inline>
              </w:drawing>
            </w:r>
          </w:p>
        </w:tc>
        <w:tc>
          <w:tcPr>
            <w:tcW w:w="981" w:type="dxa"/>
            <w:tcBorders>
              <w:bottom w:val="single" w:sz="4" w:space="0" w:color="auto"/>
            </w:tcBorders>
            <w:vAlign w:val="center"/>
          </w:tcPr>
          <w:p w14:paraId="6B7F5832" w14:textId="77777777" w:rsidR="0073488B" w:rsidRDefault="0073488B" w:rsidP="0048159C">
            <w:pPr>
              <w:rPr>
                <w:noProof/>
              </w:rPr>
            </w:pPr>
            <w:r>
              <w:rPr>
                <w:noProof/>
              </w:rPr>
              <w:drawing>
                <wp:inline distT="0" distB="0" distL="0" distR="0" wp14:anchorId="73F0E52A" wp14:editId="7B9467C7">
                  <wp:extent cx="489295" cy="441601"/>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763" cy="471806"/>
                          </a:xfrm>
                          <a:prstGeom prst="rect">
                            <a:avLst/>
                          </a:prstGeom>
                        </pic:spPr>
                      </pic:pic>
                    </a:graphicData>
                  </a:graphic>
                </wp:inline>
              </w:drawing>
            </w:r>
          </w:p>
        </w:tc>
        <w:tc>
          <w:tcPr>
            <w:tcW w:w="927" w:type="dxa"/>
            <w:tcBorders>
              <w:bottom w:val="single" w:sz="4" w:space="0" w:color="auto"/>
            </w:tcBorders>
            <w:vAlign w:val="center"/>
          </w:tcPr>
          <w:p w14:paraId="0F676044" w14:textId="77777777" w:rsidR="0073488B" w:rsidRDefault="0073488B" w:rsidP="0048159C">
            <w:pPr>
              <w:rPr>
                <w:noProof/>
              </w:rPr>
            </w:pPr>
            <w:r>
              <w:rPr>
                <w:noProof/>
              </w:rPr>
              <w:drawing>
                <wp:inline distT="0" distB="0" distL="0" distR="0" wp14:anchorId="075E3050" wp14:editId="437019A5">
                  <wp:extent cx="465455" cy="4575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5101" cy="486655"/>
                          </a:xfrm>
                          <a:prstGeom prst="rect">
                            <a:avLst/>
                          </a:prstGeom>
                        </pic:spPr>
                      </pic:pic>
                    </a:graphicData>
                  </a:graphic>
                </wp:inline>
              </w:drawing>
            </w:r>
          </w:p>
        </w:tc>
        <w:tc>
          <w:tcPr>
            <w:tcW w:w="927" w:type="dxa"/>
            <w:tcBorders>
              <w:bottom w:val="single" w:sz="4" w:space="0" w:color="auto"/>
            </w:tcBorders>
            <w:vAlign w:val="center"/>
          </w:tcPr>
          <w:p w14:paraId="0BE4CBFA" w14:textId="77777777" w:rsidR="0073488B" w:rsidRDefault="0073488B" w:rsidP="0048159C">
            <w:pPr>
              <w:rPr>
                <w:noProof/>
              </w:rPr>
            </w:pPr>
            <w:r>
              <w:rPr>
                <w:noProof/>
              </w:rPr>
              <w:drawing>
                <wp:inline distT="0" distB="0" distL="0" distR="0" wp14:anchorId="3E94ABB4" wp14:editId="688BED48">
                  <wp:extent cx="467995" cy="44756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5812" cy="464604"/>
                          </a:xfrm>
                          <a:prstGeom prst="rect">
                            <a:avLst/>
                          </a:prstGeom>
                        </pic:spPr>
                      </pic:pic>
                    </a:graphicData>
                  </a:graphic>
                </wp:inline>
              </w:drawing>
            </w:r>
          </w:p>
        </w:tc>
        <w:tc>
          <w:tcPr>
            <w:tcW w:w="927" w:type="dxa"/>
            <w:tcBorders>
              <w:bottom w:val="single" w:sz="4" w:space="0" w:color="auto"/>
            </w:tcBorders>
            <w:vAlign w:val="center"/>
          </w:tcPr>
          <w:p w14:paraId="6371DCEE" w14:textId="77777777" w:rsidR="0073488B" w:rsidRDefault="0073488B" w:rsidP="0048159C">
            <w:pPr>
              <w:rPr>
                <w:noProof/>
              </w:rPr>
            </w:pPr>
            <w:r>
              <w:rPr>
                <w:noProof/>
              </w:rPr>
              <w:drawing>
                <wp:inline distT="0" distB="0" distL="0" distR="0" wp14:anchorId="5B1ADBA4" wp14:editId="3068FF6A">
                  <wp:extent cx="489585" cy="433926"/>
                  <wp:effectExtent l="0" t="0" r="5715"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7891" cy="450151"/>
                          </a:xfrm>
                          <a:prstGeom prst="rect">
                            <a:avLst/>
                          </a:prstGeom>
                        </pic:spPr>
                      </pic:pic>
                    </a:graphicData>
                  </a:graphic>
                </wp:inline>
              </w:drawing>
            </w:r>
          </w:p>
        </w:tc>
        <w:tc>
          <w:tcPr>
            <w:tcW w:w="927" w:type="dxa"/>
            <w:tcBorders>
              <w:bottom w:val="single" w:sz="4" w:space="0" w:color="auto"/>
            </w:tcBorders>
            <w:vAlign w:val="center"/>
          </w:tcPr>
          <w:p w14:paraId="22358F9F" w14:textId="77777777" w:rsidR="0073488B" w:rsidRDefault="0073488B" w:rsidP="0048159C">
            <w:pPr>
              <w:rPr>
                <w:noProof/>
              </w:rPr>
            </w:pPr>
            <w:r>
              <w:rPr>
                <w:noProof/>
              </w:rPr>
              <w:drawing>
                <wp:inline distT="0" distB="0" distL="0" distR="0" wp14:anchorId="471B615F" wp14:editId="00734784">
                  <wp:extent cx="489585" cy="449829"/>
                  <wp:effectExtent l="0" t="0" r="571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210" cy="459591"/>
                          </a:xfrm>
                          <a:prstGeom prst="rect">
                            <a:avLst/>
                          </a:prstGeom>
                        </pic:spPr>
                      </pic:pic>
                    </a:graphicData>
                  </a:graphic>
                </wp:inline>
              </w:drawing>
            </w:r>
          </w:p>
        </w:tc>
        <w:tc>
          <w:tcPr>
            <w:tcW w:w="964" w:type="dxa"/>
            <w:tcBorders>
              <w:bottom w:val="single" w:sz="4" w:space="0" w:color="auto"/>
            </w:tcBorders>
            <w:vAlign w:val="center"/>
          </w:tcPr>
          <w:p w14:paraId="7BD39595" w14:textId="77777777" w:rsidR="0073488B" w:rsidRDefault="0073488B" w:rsidP="0048159C">
            <w:pPr>
              <w:rPr>
                <w:noProof/>
              </w:rPr>
            </w:pPr>
            <w:r>
              <w:rPr>
                <w:noProof/>
              </w:rPr>
              <w:drawing>
                <wp:inline distT="0" distB="0" distL="0" distR="0" wp14:anchorId="618B49CD" wp14:editId="379B15D1">
                  <wp:extent cx="482600" cy="45874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764" cy="465556"/>
                          </a:xfrm>
                          <a:prstGeom prst="rect">
                            <a:avLst/>
                          </a:prstGeom>
                        </pic:spPr>
                      </pic:pic>
                    </a:graphicData>
                  </a:graphic>
                </wp:inline>
              </w:drawing>
            </w:r>
          </w:p>
        </w:tc>
      </w:tr>
      <w:tr w:rsidR="0073488B" w14:paraId="48E680BF" w14:textId="77777777" w:rsidTr="0048159C">
        <w:trPr>
          <w:cantSplit/>
          <w:trHeight w:val="179"/>
          <w:jc w:val="center"/>
        </w:trPr>
        <w:tc>
          <w:tcPr>
            <w:tcW w:w="8873" w:type="dxa"/>
            <w:gridSpan w:val="9"/>
            <w:tcBorders>
              <w:left w:val="nil"/>
              <w:bottom w:val="nil"/>
              <w:right w:val="nil"/>
            </w:tcBorders>
            <w:vAlign w:val="center"/>
          </w:tcPr>
          <w:p w14:paraId="4F0689EF" w14:textId="08DE5C9D" w:rsidR="0073488B" w:rsidRPr="004D31B4" w:rsidRDefault="0073488B" w:rsidP="0048159C">
            <w:pPr>
              <w:rPr>
                <w:rFonts w:ascii="Times New Roman" w:hAnsi="Times New Roman" w:cs="Times New Roman"/>
                <w:noProof/>
                <w:sz w:val="16"/>
                <w:szCs w:val="16"/>
              </w:rPr>
            </w:pPr>
            <w:r w:rsidRPr="004D31B4">
              <w:rPr>
                <w:rFonts w:ascii="Times New Roman" w:hAnsi="Times New Roman" w:cs="Times New Roman"/>
                <w:noProof/>
                <w:sz w:val="16"/>
                <w:szCs w:val="16"/>
              </w:rPr>
              <w:t>Fig 5</w:t>
            </w:r>
            <w:r w:rsidR="00D04BB5">
              <w:rPr>
                <w:rFonts w:ascii="Times New Roman" w:hAnsi="Times New Roman" w:cs="Times New Roman"/>
                <w:noProof/>
                <w:sz w:val="16"/>
                <w:szCs w:val="16"/>
              </w:rPr>
              <w:t xml:space="preserve">. </w:t>
            </w:r>
            <w:r w:rsidRPr="004D31B4">
              <w:rPr>
                <w:rFonts w:ascii="Times New Roman" w:hAnsi="Times New Roman" w:cs="Times New Roman"/>
                <w:noProof/>
                <w:sz w:val="16"/>
                <w:szCs w:val="16"/>
              </w:rPr>
              <w:t>samples of binary masks with variable frequency fringe pattern and image reconstruction results</w:t>
            </w:r>
          </w:p>
        </w:tc>
      </w:tr>
    </w:tbl>
    <w:p w14:paraId="4DE600F1" w14:textId="77777777" w:rsidR="0073488B" w:rsidRDefault="0073488B" w:rsidP="00B341F4">
      <w:pPr>
        <w:jc w:val="both"/>
        <w:rPr>
          <w:lang w:bidi="fa-IR"/>
        </w:rPr>
        <w:sectPr w:rsidR="0073488B" w:rsidSect="0073488B">
          <w:type w:val="continuous"/>
          <w:pgSz w:w="11909" w:h="16834" w:code="9"/>
          <w:pgMar w:top="1134" w:right="1418" w:bottom="1134" w:left="1418" w:header="720" w:footer="720" w:gutter="0"/>
          <w:cols w:space="360"/>
          <w:rtlGutter/>
          <w:docGrid w:linePitch="360"/>
        </w:sectPr>
      </w:pPr>
    </w:p>
    <w:tbl>
      <w:tblPr>
        <w:tblStyle w:val="TableGrid"/>
        <w:tblW w:w="8982" w:type="dxa"/>
        <w:jc w:val="center"/>
        <w:tblLayout w:type="fixed"/>
        <w:tblLook w:val="04A0" w:firstRow="1" w:lastRow="0" w:firstColumn="1" w:lastColumn="0" w:noHBand="0" w:noVBand="1"/>
      </w:tblPr>
      <w:tblGrid>
        <w:gridCol w:w="1053"/>
        <w:gridCol w:w="969"/>
        <w:gridCol w:w="1057"/>
        <w:gridCol w:w="1057"/>
        <w:gridCol w:w="969"/>
        <w:gridCol w:w="969"/>
        <w:gridCol w:w="969"/>
        <w:gridCol w:w="969"/>
        <w:gridCol w:w="970"/>
      </w:tblGrid>
      <w:tr w:rsidR="0073488B" w14:paraId="7CE2AE9D" w14:textId="77777777" w:rsidTr="0073488B">
        <w:trPr>
          <w:trHeight w:val="182"/>
          <w:jc w:val="center"/>
        </w:trPr>
        <w:tc>
          <w:tcPr>
            <w:tcW w:w="8982" w:type="dxa"/>
            <w:gridSpan w:val="9"/>
            <w:tcBorders>
              <w:top w:val="nil"/>
              <w:left w:val="nil"/>
              <w:right w:val="nil"/>
            </w:tcBorders>
            <w:vAlign w:val="center"/>
          </w:tcPr>
          <w:p w14:paraId="0BBF0A6D" w14:textId="77777777" w:rsidR="0073488B" w:rsidRDefault="0073488B" w:rsidP="0048159C">
            <w:pPr>
              <w:rPr>
                <w:rFonts w:cs="B Nazanin"/>
                <w:b/>
                <w:bCs/>
                <w:sz w:val="20"/>
                <w:szCs w:val="20"/>
                <w:lang w:bidi="fa-IR"/>
              </w:rPr>
            </w:pPr>
          </w:p>
          <w:p w14:paraId="3AFFA827" w14:textId="77777777" w:rsidR="0073488B" w:rsidRPr="004D31B4" w:rsidRDefault="0073488B" w:rsidP="0048159C">
            <w:pPr>
              <w:rPr>
                <w:rFonts w:ascii="Times New Roman" w:hAnsi="Times New Roman" w:cs="Times New Roman"/>
                <w:sz w:val="16"/>
                <w:szCs w:val="16"/>
                <w:rtl/>
                <w:lang w:bidi="fa-IR"/>
              </w:rPr>
            </w:pPr>
            <w:r w:rsidRPr="004D31B4">
              <w:rPr>
                <w:rFonts w:ascii="Times New Roman" w:hAnsi="Times New Roman" w:cs="Times New Roman"/>
                <w:sz w:val="16"/>
                <w:szCs w:val="16"/>
                <w:lang w:bidi="fa-IR"/>
              </w:rPr>
              <w:t>Table 1: Results of qualitative evaluation of image inpainting with encoder-decoder architecture</w:t>
            </w:r>
          </w:p>
        </w:tc>
      </w:tr>
      <w:tr w:rsidR="0073488B" w14:paraId="18EABE86" w14:textId="77777777" w:rsidTr="0073488B">
        <w:trPr>
          <w:trHeight w:val="577"/>
          <w:jc w:val="center"/>
        </w:trPr>
        <w:tc>
          <w:tcPr>
            <w:tcW w:w="1053" w:type="dxa"/>
            <w:vAlign w:val="center"/>
          </w:tcPr>
          <w:p w14:paraId="1F51C40F" w14:textId="77777777" w:rsidR="0073488B" w:rsidRPr="00255D2C" w:rsidRDefault="0073488B" w:rsidP="0048159C">
            <w:pPr>
              <w:rPr>
                <w:rFonts w:asciiTheme="majorBidi" w:hAnsiTheme="majorBidi" w:cstheme="majorBidi"/>
                <w:sz w:val="18"/>
                <w:szCs w:val="18"/>
                <w:rtl/>
                <w:lang w:bidi="fa-IR"/>
              </w:rPr>
            </w:pPr>
            <w:bookmarkStart w:id="3" w:name="OLE_LINK1"/>
            <w:r>
              <w:rPr>
                <w:rFonts w:asciiTheme="majorBidi" w:hAnsiTheme="majorBidi" w:cstheme="majorBidi"/>
                <w:sz w:val="18"/>
                <w:szCs w:val="18"/>
              </w:rPr>
              <w:t>Fringe Pattern</w:t>
            </w:r>
            <w:r w:rsidRPr="00255D2C">
              <w:rPr>
                <w:rFonts w:asciiTheme="majorBidi" w:hAnsiTheme="majorBidi" w:cstheme="majorBidi"/>
                <w:sz w:val="18"/>
                <w:szCs w:val="18"/>
              </w:rPr>
              <w:t xml:space="preserve"> </w:t>
            </w:r>
            <w:r>
              <w:rPr>
                <w:rFonts w:asciiTheme="majorBidi" w:hAnsiTheme="majorBidi" w:cstheme="majorBidi"/>
                <w:sz w:val="18"/>
                <w:szCs w:val="18"/>
                <w:lang w:bidi="fa-IR"/>
              </w:rPr>
              <w:t>(Variable Frequency)</w:t>
            </w:r>
          </w:p>
        </w:tc>
        <w:tc>
          <w:tcPr>
            <w:tcW w:w="969" w:type="dxa"/>
            <w:vAlign w:val="center"/>
          </w:tcPr>
          <w:p w14:paraId="1EDB3337"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0.5</w:t>
            </w:r>
            <w:r>
              <w:rPr>
                <w:rFonts w:asciiTheme="majorBidi" w:hAnsiTheme="majorBidi" w:cstheme="majorBidi"/>
                <w:sz w:val="18"/>
                <w:szCs w:val="18"/>
              </w:rPr>
              <w:t xml:space="preserve"> Hz</w:t>
            </w:r>
          </w:p>
        </w:tc>
        <w:tc>
          <w:tcPr>
            <w:tcW w:w="1057" w:type="dxa"/>
            <w:vAlign w:val="center"/>
          </w:tcPr>
          <w:p w14:paraId="5A488E8F"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1</w:t>
            </w:r>
            <w:r>
              <w:rPr>
                <w:rFonts w:asciiTheme="majorBidi" w:hAnsiTheme="majorBidi" w:cstheme="majorBidi"/>
                <w:sz w:val="18"/>
                <w:szCs w:val="18"/>
              </w:rPr>
              <w:t xml:space="preserve"> Hz</w:t>
            </w:r>
          </w:p>
        </w:tc>
        <w:tc>
          <w:tcPr>
            <w:tcW w:w="1057" w:type="dxa"/>
            <w:vAlign w:val="center"/>
          </w:tcPr>
          <w:p w14:paraId="2C91EC07"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1.5</w:t>
            </w:r>
            <w:r>
              <w:rPr>
                <w:rFonts w:asciiTheme="majorBidi" w:hAnsiTheme="majorBidi" w:cstheme="majorBidi"/>
                <w:sz w:val="18"/>
                <w:szCs w:val="18"/>
              </w:rPr>
              <w:t xml:space="preserve"> Hz</w:t>
            </w:r>
          </w:p>
        </w:tc>
        <w:tc>
          <w:tcPr>
            <w:tcW w:w="969" w:type="dxa"/>
            <w:vAlign w:val="center"/>
          </w:tcPr>
          <w:p w14:paraId="7518877B"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2</w:t>
            </w:r>
            <w:r>
              <w:rPr>
                <w:rFonts w:asciiTheme="majorBidi" w:hAnsiTheme="majorBidi" w:cstheme="majorBidi"/>
                <w:sz w:val="18"/>
                <w:szCs w:val="18"/>
              </w:rPr>
              <w:t xml:space="preserve"> Hz</w:t>
            </w:r>
          </w:p>
        </w:tc>
        <w:tc>
          <w:tcPr>
            <w:tcW w:w="969" w:type="dxa"/>
            <w:vAlign w:val="center"/>
          </w:tcPr>
          <w:p w14:paraId="491269B3"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3</w:t>
            </w:r>
            <w:r>
              <w:rPr>
                <w:rFonts w:asciiTheme="majorBidi" w:hAnsiTheme="majorBidi" w:cstheme="majorBidi"/>
                <w:sz w:val="18"/>
                <w:szCs w:val="18"/>
              </w:rPr>
              <w:t xml:space="preserve"> Hz</w:t>
            </w:r>
          </w:p>
        </w:tc>
        <w:tc>
          <w:tcPr>
            <w:tcW w:w="969" w:type="dxa"/>
            <w:vAlign w:val="center"/>
          </w:tcPr>
          <w:p w14:paraId="626DE725"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4</w:t>
            </w:r>
            <w:r>
              <w:rPr>
                <w:rFonts w:asciiTheme="majorBidi" w:hAnsiTheme="majorBidi" w:cstheme="majorBidi"/>
                <w:sz w:val="18"/>
                <w:szCs w:val="18"/>
              </w:rPr>
              <w:t xml:space="preserve"> Hz</w:t>
            </w:r>
          </w:p>
        </w:tc>
        <w:tc>
          <w:tcPr>
            <w:tcW w:w="969" w:type="dxa"/>
            <w:vAlign w:val="center"/>
          </w:tcPr>
          <w:p w14:paraId="2D495E98"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5</w:t>
            </w:r>
            <w:r>
              <w:rPr>
                <w:rFonts w:asciiTheme="majorBidi" w:hAnsiTheme="majorBidi" w:cstheme="majorBidi"/>
                <w:sz w:val="18"/>
                <w:szCs w:val="18"/>
              </w:rPr>
              <w:t xml:space="preserve"> Hz</w:t>
            </w:r>
          </w:p>
        </w:tc>
        <w:tc>
          <w:tcPr>
            <w:tcW w:w="970" w:type="dxa"/>
            <w:vAlign w:val="center"/>
          </w:tcPr>
          <w:p w14:paraId="72BEB320" w14:textId="77777777" w:rsidR="0073488B" w:rsidRPr="00255D2C" w:rsidRDefault="0073488B" w:rsidP="0048159C">
            <w:pPr>
              <w:rPr>
                <w:rFonts w:asciiTheme="majorBidi" w:hAnsiTheme="majorBidi" w:cstheme="majorBidi"/>
                <w:sz w:val="18"/>
                <w:szCs w:val="18"/>
              </w:rPr>
            </w:pPr>
            <w:r w:rsidRPr="00255D2C">
              <w:rPr>
                <w:rFonts w:asciiTheme="majorBidi" w:hAnsiTheme="majorBidi" w:cstheme="majorBidi"/>
                <w:sz w:val="18"/>
                <w:szCs w:val="18"/>
              </w:rPr>
              <w:t>6</w:t>
            </w:r>
            <w:r>
              <w:rPr>
                <w:rFonts w:asciiTheme="majorBidi" w:hAnsiTheme="majorBidi" w:cstheme="majorBidi"/>
                <w:sz w:val="18"/>
                <w:szCs w:val="18"/>
              </w:rPr>
              <w:t xml:space="preserve"> Hz</w:t>
            </w:r>
          </w:p>
        </w:tc>
      </w:tr>
      <w:tr w:rsidR="0073488B" w14:paraId="038E620D" w14:textId="77777777" w:rsidTr="0073488B">
        <w:trPr>
          <w:trHeight w:val="166"/>
          <w:jc w:val="center"/>
        </w:trPr>
        <w:tc>
          <w:tcPr>
            <w:tcW w:w="1053" w:type="dxa"/>
            <w:vAlign w:val="center"/>
          </w:tcPr>
          <w:p w14:paraId="009BE3BD"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SSIM</w:t>
            </w:r>
          </w:p>
        </w:tc>
        <w:tc>
          <w:tcPr>
            <w:tcW w:w="969" w:type="dxa"/>
            <w:vAlign w:val="center"/>
          </w:tcPr>
          <w:p w14:paraId="777C80F4"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68</w:t>
            </w:r>
            <w:r w:rsidRPr="0048423C">
              <w:rPr>
                <w:rFonts w:asciiTheme="majorBidi" w:hAnsiTheme="majorBidi" w:cstheme="majorBidi"/>
                <w:sz w:val="16"/>
                <w:szCs w:val="16"/>
                <w:rtl/>
              </w:rPr>
              <w:t>±</w:t>
            </w:r>
            <w:r w:rsidRPr="00255D2C">
              <w:rPr>
                <w:rFonts w:asciiTheme="majorBidi" w:hAnsiTheme="majorBidi" w:cstheme="majorBidi"/>
                <w:sz w:val="16"/>
                <w:szCs w:val="16"/>
              </w:rPr>
              <w:t>0.0</w:t>
            </w:r>
            <w:r>
              <w:rPr>
                <w:rFonts w:asciiTheme="majorBidi" w:hAnsiTheme="majorBidi" w:cstheme="majorBidi"/>
                <w:sz w:val="16"/>
                <w:szCs w:val="16"/>
              </w:rPr>
              <w:t>4</w:t>
            </w:r>
          </w:p>
        </w:tc>
        <w:tc>
          <w:tcPr>
            <w:tcW w:w="1057" w:type="dxa"/>
            <w:vAlign w:val="center"/>
          </w:tcPr>
          <w:p w14:paraId="7E6C12CA"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0</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07</w:t>
            </w:r>
          </w:p>
        </w:tc>
        <w:tc>
          <w:tcPr>
            <w:tcW w:w="1057" w:type="dxa"/>
            <w:vAlign w:val="center"/>
          </w:tcPr>
          <w:p w14:paraId="1319C865"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0</w:t>
            </w:r>
            <w:r w:rsidRPr="0048423C">
              <w:rPr>
                <w:rFonts w:asciiTheme="majorBidi" w:hAnsiTheme="majorBidi" w:cstheme="majorBidi"/>
                <w:sz w:val="16"/>
                <w:szCs w:val="16"/>
                <w:rtl/>
              </w:rPr>
              <w:t>±</w:t>
            </w:r>
            <w:r w:rsidRPr="00255D2C">
              <w:rPr>
                <w:rFonts w:asciiTheme="majorBidi" w:hAnsiTheme="majorBidi" w:cstheme="majorBidi"/>
                <w:sz w:val="16"/>
                <w:szCs w:val="16"/>
              </w:rPr>
              <w:t>0.1</w:t>
            </w:r>
            <w:r>
              <w:rPr>
                <w:rFonts w:asciiTheme="majorBidi" w:hAnsiTheme="majorBidi" w:cstheme="majorBidi"/>
                <w:sz w:val="16"/>
                <w:szCs w:val="16"/>
              </w:rPr>
              <w:t>0</w:t>
            </w:r>
          </w:p>
        </w:tc>
        <w:tc>
          <w:tcPr>
            <w:tcW w:w="969" w:type="dxa"/>
            <w:vAlign w:val="center"/>
          </w:tcPr>
          <w:p w14:paraId="5F298BA7"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66</w:t>
            </w:r>
            <w:r w:rsidRPr="0048423C">
              <w:rPr>
                <w:rFonts w:asciiTheme="majorBidi" w:hAnsiTheme="majorBidi" w:cstheme="majorBidi"/>
                <w:sz w:val="16"/>
                <w:szCs w:val="16"/>
                <w:rtl/>
              </w:rPr>
              <w:t>±</w:t>
            </w:r>
            <w:r w:rsidRPr="00255D2C">
              <w:rPr>
                <w:rFonts w:asciiTheme="majorBidi" w:hAnsiTheme="majorBidi" w:cstheme="majorBidi"/>
                <w:sz w:val="16"/>
                <w:szCs w:val="16"/>
              </w:rPr>
              <w:t>0.1</w:t>
            </w:r>
            <w:r>
              <w:rPr>
                <w:rFonts w:asciiTheme="majorBidi" w:hAnsiTheme="majorBidi" w:cstheme="majorBidi"/>
                <w:sz w:val="16"/>
                <w:szCs w:val="16"/>
              </w:rPr>
              <w:t>1</w:t>
            </w:r>
          </w:p>
        </w:tc>
        <w:tc>
          <w:tcPr>
            <w:tcW w:w="969" w:type="dxa"/>
            <w:vAlign w:val="center"/>
          </w:tcPr>
          <w:p w14:paraId="57DF7203"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70</w:t>
            </w:r>
            <w:r w:rsidRPr="0048423C">
              <w:rPr>
                <w:rFonts w:asciiTheme="majorBidi" w:hAnsiTheme="majorBidi" w:cstheme="majorBidi"/>
                <w:sz w:val="16"/>
                <w:szCs w:val="16"/>
                <w:rtl/>
              </w:rPr>
              <w:t>±</w:t>
            </w:r>
            <w:r w:rsidRPr="00255D2C">
              <w:rPr>
                <w:rFonts w:asciiTheme="majorBidi" w:hAnsiTheme="majorBidi" w:cstheme="majorBidi"/>
                <w:sz w:val="16"/>
                <w:szCs w:val="16"/>
              </w:rPr>
              <w:t>0.2</w:t>
            </w:r>
            <w:r>
              <w:rPr>
                <w:rFonts w:asciiTheme="majorBidi" w:hAnsiTheme="majorBidi" w:cstheme="majorBidi"/>
                <w:sz w:val="16"/>
                <w:szCs w:val="16"/>
              </w:rPr>
              <w:t>1</w:t>
            </w:r>
          </w:p>
        </w:tc>
        <w:tc>
          <w:tcPr>
            <w:tcW w:w="969" w:type="dxa"/>
            <w:vAlign w:val="center"/>
          </w:tcPr>
          <w:p w14:paraId="3225CFF5"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0.6</w:t>
            </w:r>
            <w:r>
              <w:rPr>
                <w:rFonts w:asciiTheme="majorBidi" w:hAnsiTheme="majorBidi" w:cstheme="majorBidi"/>
                <w:sz w:val="16"/>
                <w:szCs w:val="16"/>
              </w:rPr>
              <w:t>5</w:t>
            </w:r>
            <w:r w:rsidRPr="0048423C">
              <w:rPr>
                <w:rFonts w:asciiTheme="majorBidi" w:hAnsiTheme="majorBidi" w:cstheme="majorBidi"/>
                <w:sz w:val="16"/>
                <w:szCs w:val="16"/>
                <w:rtl/>
              </w:rPr>
              <w:t>±</w:t>
            </w:r>
            <w:r w:rsidRPr="00255D2C">
              <w:rPr>
                <w:rFonts w:asciiTheme="majorBidi" w:hAnsiTheme="majorBidi" w:cstheme="majorBidi"/>
                <w:sz w:val="16"/>
                <w:szCs w:val="16"/>
              </w:rPr>
              <w:t>0.3</w:t>
            </w:r>
            <w:r>
              <w:rPr>
                <w:rFonts w:asciiTheme="majorBidi" w:hAnsiTheme="majorBidi" w:cstheme="majorBidi"/>
                <w:sz w:val="16"/>
                <w:szCs w:val="16"/>
              </w:rPr>
              <w:t>3</w:t>
            </w:r>
          </w:p>
        </w:tc>
        <w:tc>
          <w:tcPr>
            <w:tcW w:w="969" w:type="dxa"/>
            <w:vAlign w:val="center"/>
          </w:tcPr>
          <w:p w14:paraId="6FA7AEEF"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58</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2</w:t>
            </w:r>
            <w:r w:rsidRPr="00255D2C">
              <w:rPr>
                <w:rFonts w:asciiTheme="majorBidi" w:hAnsiTheme="majorBidi" w:cstheme="majorBidi"/>
                <w:sz w:val="16"/>
                <w:szCs w:val="16"/>
              </w:rPr>
              <w:t>0</w:t>
            </w:r>
          </w:p>
        </w:tc>
        <w:tc>
          <w:tcPr>
            <w:tcW w:w="970" w:type="dxa"/>
            <w:vAlign w:val="center"/>
          </w:tcPr>
          <w:p w14:paraId="0EEF0B3A"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52</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3</w:t>
            </w:r>
            <w:r w:rsidRPr="00255D2C">
              <w:rPr>
                <w:rFonts w:asciiTheme="majorBidi" w:hAnsiTheme="majorBidi" w:cstheme="majorBidi"/>
                <w:sz w:val="16"/>
                <w:szCs w:val="16"/>
              </w:rPr>
              <w:t>5</w:t>
            </w:r>
          </w:p>
        </w:tc>
      </w:tr>
      <w:tr w:rsidR="0073488B" w14:paraId="124975DB" w14:textId="77777777" w:rsidTr="0073488B">
        <w:trPr>
          <w:trHeight w:val="174"/>
          <w:jc w:val="center"/>
        </w:trPr>
        <w:tc>
          <w:tcPr>
            <w:tcW w:w="1053" w:type="dxa"/>
            <w:vAlign w:val="center"/>
          </w:tcPr>
          <w:p w14:paraId="0854461F"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FSIM</w:t>
            </w:r>
          </w:p>
        </w:tc>
        <w:tc>
          <w:tcPr>
            <w:tcW w:w="969" w:type="dxa"/>
            <w:vAlign w:val="center"/>
          </w:tcPr>
          <w:p w14:paraId="2412CBFC"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2</w:t>
            </w:r>
            <w:r w:rsidRPr="0048423C">
              <w:rPr>
                <w:rFonts w:asciiTheme="majorBidi" w:hAnsiTheme="majorBidi" w:cstheme="majorBidi"/>
                <w:sz w:val="16"/>
                <w:szCs w:val="16"/>
                <w:rtl/>
              </w:rPr>
              <w:t>±</w:t>
            </w:r>
            <w:r w:rsidRPr="00255D2C">
              <w:rPr>
                <w:rFonts w:asciiTheme="majorBidi" w:hAnsiTheme="majorBidi" w:cstheme="majorBidi"/>
                <w:sz w:val="16"/>
                <w:szCs w:val="16"/>
              </w:rPr>
              <w:t>0.04</w:t>
            </w:r>
          </w:p>
        </w:tc>
        <w:tc>
          <w:tcPr>
            <w:tcW w:w="1057" w:type="dxa"/>
            <w:vAlign w:val="center"/>
          </w:tcPr>
          <w:p w14:paraId="00284949"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75</w:t>
            </w:r>
            <w:r w:rsidRPr="0048423C">
              <w:rPr>
                <w:rFonts w:asciiTheme="majorBidi" w:hAnsiTheme="majorBidi" w:cstheme="majorBidi"/>
                <w:sz w:val="16"/>
                <w:szCs w:val="16"/>
                <w:rtl/>
              </w:rPr>
              <w:t>±</w:t>
            </w:r>
            <w:r w:rsidRPr="00255D2C">
              <w:rPr>
                <w:rFonts w:asciiTheme="majorBidi" w:hAnsiTheme="majorBidi" w:cstheme="majorBidi"/>
                <w:sz w:val="16"/>
                <w:szCs w:val="16"/>
              </w:rPr>
              <w:t>0.0</w:t>
            </w:r>
            <w:r>
              <w:rPr>
                <w:rFonts w:asciiTheme="majorBidi" w:hAnsiTheme="majorBidi" w:cstheme="majorBidi"/>
                <w:sz w:val="16"/>
                <w:szCs w:val="16"/>
              </w:rPr>
              <w:t>4</w:t>
            </w:r>
          </w:p>
        </w:tc>
        <w:tc>
          <w:tcPr>
            <w:tcW w:w="1057" w:type="dxa"/>
            <w:vAlign w:val="center"/>
          </w:tcPr>
          <w:p w14:paraId="2490149E"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78</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06</w:t>
            </w:r>
          </w:p>
        </w:tc>
        <w:tc>
          <w:tcPr>
            <w:tcW w:w="969" w:type="dxa"/>
            <w:vAlign w:val="center"/>
          </w:tcPr>
          <w:p w14:paraId="4673B37D"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1</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21</w:t>
            </w:r>
          </w:p>
        </w:tc>
        <w:tc>
          <w:tcPr>
            <w:tcW w:w="969" w:type="dxa"/>
            <w:vAlign w:val="center"/>
          </w:tcPr>
          <w:p w14:paraId="5FB98C37"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7</w:t>
            </w:r>
            <w:r w:rsidRPr="0048423C">
              <w:rPr>
                <w:rFonts w:asciiTheme="majorBidi" w:hAnsiTheme="majorBidi" w:cstheme="majorBidi"/>
                <w:sz w:val="16"/>
                <w:szCs w:val="16"/>
                <w:rtl/>
              </w:rPr>
              <w:t>±</w:t>
            </w:r>
            <w:r w:rsidRPr="00255D2C">
              <w:rPr>
                <w:rFonts w:asciiTheme="majorBidi" w:hAnsiTheme="majorBidi" w:cstheme="majorBidi"/>
                <w:sz w:val="16"/>
                <w:szCs w:val="16"/>
              </w:rPr>
              <w:t>0.3</w:t>
            </w:r>
            <w:r>
              <w:rPr>
                <w:rFonts w:asciiTheme="majorBidi" w:hAnsiTheme="majorBidi" w:cstheme="majorBidi"/>
                <w:sz w:val="16"/>
                <w:szCs w:val="16"/>
              </w:rPr>
              <w:t>1</w:t>
            </w:r>
          </w:p>
        </w:tc>
        <w:tc>
          <w:tcPr>
            <w:tcW w:w="969" w:type="dxa"/>
            <w:vAlign w:val="center"/>
          </w:tcPr>
          <w:p w14:paraId="6C44F098"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0.7</w:t>
            </w:r>
            <w:r>
              <w:rPr>
                <w:rFonts w:asciiTheme="majorBidi" w:hAnsiTheme="majorBidi" w:cstheme="majorBidi"/>
                <w:sz w:val="16"/>
                <w:szCs w:val="16"/>
              </w:rPr>
              <w:t>1</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2</w:t>
            </w:r>
            <w:r w:rsidRPr="00255D2C">
              <w:rPr>
                <w:rFonts w:asciiTheme="majorBidi" w:hAnsiTheme="majorBidi" w:cstheme="majorBidi"/>
                <w:sz w:val="16"/>
                <w:szCs w:val="16"/>
              </w:rPr>
              <w:t>1</w:t>
            </w:r>
          </w:p>
        </w:tc>
        <w:tc>
          <w:tcPr>
            <w:tcW w:w="969" w:type="dxa"/>
            <w:vAlign w:val="center"/>
          </w:tcPr>
          <w:p w14:paraId="2BCEF686"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6</w:t>
            </w:r>
            <w:r w:rsidRPr="00255D2C">
              <w:rPr>
                <w:rFonts w:asciiTheme="majorBidi" w:hAnsiTheme="majorBidi" w:cstheme="majorBidi"/>
                <w:sz w:val="16"/>
                <w:szCs w:val="16"/>
              </w:rPr>
              <w:t>3</w:t>
            </w:r>
            <w:r w:rsidRPr="0048423C">
              <w:rPr>
                <w:rFonts w:asciiTheme="majorBidi" w:hAnsiTheme="majorBidi" w:cstheme="majorBidi"/>
                <w:sz w:val="16"/>
                <w:szCs w:val="16"/>
                <w:rtl/>
              </w:rPr>
              <w:t>±</w:t>
            </w:r>
            <w:r w:rsidRPr="00255D2C">
              <w:rPr>
                <w:rFonts w:asciiTheme="majorBidi" w:hAnsiTheme="majorBidi" w:cstheme="majorBidi"/>
                <w:sz w:val="16"/>
                <w:szCs w:val="16"/>
              </w:rPr>
              <w:t>0.4</w:t>
            </w:r>
            <w:r>
              <w:rPr>
                <w:rFonts w:asciiTheme="majorBidi" w:hAnsiTheme="majorBidi" w:cstheme="majorBidi"/>
                <w:sz w:val="16"/>
                <w:szCs w:val="16"/>
              </w:rPr>
              <w:t>7</w:t>
            </w:r>
          </w:p>
        </w:tc>
        <w:tc>
          <w:tcPr>
            <w:tcW w:w="970" w:type="dxa"/>
            <w:vAlign w:val="center"/>
          </w:tcPr>
          <w:p w14:paraId="3DD43D89"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0.</w:t>
            </w:r>
            <w:r>
              <w:rPr>
                <w:rFonts w:asciiTheme="majorBidi" w:hAnsiTheme="majorBidi" w:cstheme="majorBidi"/>
                <w:sz w:val="16"/>
                <w:szCs w:val="16"/>
              </w:rPr>
              <w:t>61</w:t>
            </w:r>
            <w:r w:rsidRPr="0048423C">
              <w:rPr>
                <w:rFonts w:asciiTheme="majorBidi" w:hAnsiTheme="majorBidi" w:cstheme="majorBidi"/>
                <w:sz w:val="16"/>
                <w:szCs w:val="16"/>
                <w:rtl/>
              </w:rPr>
              <w:t>±</w:t>
            </w:r>
            <w:r w:rsidRPr="00255D2C">
              <w:rPr>
                <w:rFonts w:asciiTheme="majorBidi" w:hAnsiTheme="majorBidi" w:cstheme="majorBidi"/>
                <w:sz w:val="16"/>
                <w:szCs w:val="16"/>
              </w:rPr>
              <w:t>0.</w:t>
            </w:r>
            <w:r>
              <w:rPr>
                <w:rFonts w:asciiTheme="majorBidi" w:hAnsiTheme="majorBidi" w:cstheme="majorBidi"/>
                <w:sz w:val="16"/>
                <w:szCs w:val="16"/>
              </w:rPr>
              <w:t>2</w:t>
            </w:r>
            <w:r w:rsidRPr="00255D2C">
              <w:rPr>
                <w:rFonts w:asciiTheme="majorBidi" w:hAnsiTheme="majorBidi" w:cstheme="majorBidi"/>
                <w:sz w:val="16"/>
                <w:szCs w:val="16"/>
              </w:rPr>
              <w:t>6</w:t>
            </w:r>
          </w:p>
        </w:tc>
      </w:tr>
      <w:tr w:rsidR="0073488B" w14:paraId="116FEA1F" w14:textId="77777777" w:rsidTr="0073488B">
        <w:trPr>
          <w:trHeight w:val="174"/>
          <w:jc w:val="center"/>
        </w:trPr>
        <w:tc>
          <w:tcPr>
            <w:tcW w:w="1053" w:type="dxa"/>
            <w:vAlign w:val="center"/>
          </w:tcPr>
          <w:p w14:paraId="273B182B"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PSNR</w:t>
            </w:r>
          </w:p>
        </w:tc>
        <w:tc>
          <w:tcPr>
            <w:tcW w:w="969" w:type="dxa"/>
            <w:vAlign w:val="center"/>
          </w:tcPr>
          <w:p w14:paraId="211AF9A6" w14:textId="77777777" w:rsidR="0073488B" w:rsidRPr="00255D2C" w:rsidRDefault="0073488B" w:rsidP="0048159C">
            <w:pPr>
              <w:rPr>
                <w:rFonts w:asciiTheme="majorBidi" w:hAnsiTheme="majorBidi" w:cstheme="majorBidi"/>
                <w:sz w:val="16"/>
                <w:szCs w:val="16"/>
              </w:rPr>
            </w:pPr>
            <w:r w:rsidRPr="0048423C">
              <w:rPr>
                <w:rFonts w:asciiTheme="majorBidi" w:hAnsiTheme="majorBidi" w:cstheme="majorBidi"/>
                <w:sz w:val="16"/>
                <w:szCs w:val="16"/>
              </w:rPr>
              <w:t>2</w:t>
            </w:r>
            <w:r>
              <w:rPr>
                <w:rFonts w:asciiTheme="majorBidi" w:hAnsiTheme="majorBidi" w:cstheme="majorBidi"/>
                <w:sz w:val="16"/>
                <w:szCs w:val="16"/>
              </w:rPr>
              <w:t>4</w:t>
            </w:r>
            <w:r w:rsidRPr="0048423C">
              <w:rPr>
                <w:rFonts w:asciiTheme="majorBidi" w:hAnsiTheme="majorBidi" w:cstheme="majorBidi"/>
                <w:sz w:val="16"/>
                <w:szCs w:val="16"/>
              </w:rPr>
              <w:t>.21</w:t>
            </w:r>
            <w:r w:rsidRPr="0048423C">
              <w:rPr>
                <w:rFonts w:asciiTheme="majorBidi" w:hAnsiTheme="majorBidi" w:cstheme="majorBidi"/>
                <w:sz w:val="16"/>
                <w:szCs w:val="16"/>
                <w:rtl/>
              </w:rPr>
              <w:t>±</w:t>
            </w:r>
            <w:r>
              <w:rPr>
                <w:rFonts w:asciiTheme="majorBidi" w:hAnsiTheme="majorBidi" w:cstheme="majorBidi"/>
                <w:sz w:val="16"/>
                <w:szCs w:val="16"/>
              </w:rPr>
              <w:t>3</w:t>
            </w:r>
            <w:r w:rsidRPr="0048423C">
              <w:rPr>
                <w:rFonts w:asciiTheme="majorBidi" w:hAnsiTheme="majorBidi" w:cstheme="majorBidi"/>
                <w:sz w:val="16"/>
                <w:szCs w:val="16"/>
              </w:rPr>
              <w:t>.4</w:t>
            </w:r>
            <w:r>
              <w:rPr>
                <w:rFonts w:asciiTheme="majorBidi" w:hAnsiTheme="majorBidi" w:cstheme="majorBidi"/>
                <w:sz w:val="16"/>
                <w:szCs w:val="16"/>
              </w:rPr>
              <w:t>1</w:t>
            </w:r>
          </w:p>
        </w:tc>
        <w:tc>
          <w:tcPr>
            <w:tcW w:w="1057" w:type="dxa"/>
            <w:vAlign w:val="center"/>
          </w:tcPr>
          <w:p w14:paraId="22E8087C"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23.43</w:t>
            </w:r>
            <w:r w:rsidRPr="00255D2C">
              <w:rPr>
                <w:rFonts w:asciiTheme="majorBidi" w:hAnsiTheme="majorBidi" w:cstheme="majorBidi"/>
                <w:sz w:val="16"/>
                <w:szCs w:val="16"/>
                <w:rtl/>
              </w:rPr>
              <w:t xml:space="preserve">± </w:t>
            </w:r>
            <w:r>
              <w:rPr>
                <w:rFonts w:asciiTheme="majorBidi" w:hAnsiTheme="majorBidi" w:cstheme="majorBidi"/>
                <w:sz w:val="16"/>
                <w:szCs w:val="16"/>
              </w:rPr>
              <w:t>3</w:t>
            </w:r>
            <w:r w:rsidRPr="00255D2C">
              <w:rPr>
                <w:rFonts w:asciiTheme="majorBidi" w:hAnsiTheme="majorBidi" w:cstheme="majorBidi"/>
                <w:sz w:val="16"/>
                <w:szCs w:val="16"/>
              </w:rPr>
              <w:t>.43</w:t>
            </w:r>
          </w:p>
        </w:tc>
        <w:tc>
          <w:tcPr>
            <w:tcW w:w="1057" w:type="dxa"/>
            <w:vAlign w:val="center"/>
          </w:tcPr>
          <w:p w14:paraId="3A9A32D9" w14:textId="77777777" w:rsidR="0073488B" w:rsidRPr="00255D2C" w:rsidRDefault="0073488B" w:rsidP="0048159C">
            <w:pPr>
              <w:jc w:val="right"/>
              <w:rPr>
                <w:rFonts w:asciiTheme="majorBidi" w:hAnsiTheme="majorBidi" w:cstheme="majorBidi"/>
                <w:sz w:val="16"/>
                <w:szCs w:val="16"/>
              </w:rPr>
            </w:pPr>
            <w:r w:rsidRPr="00255D2C">
              <w:rPr>
                <w:rFonts w:asciiTheme="majorBidi" w:hAnsiTheme="majorBidi" w:cstheme="majorBidi"/>
                <w:sz w:val="16"/>
                <w:szCs w:val="16"/>
              </w:rPr>
              <w:t>2</w:t>
            </w:r>
            <w:r>
              <w:rPr>
                <w:rFonts w:asciiTheme="majorBidi" w:hAnsiTheme="majorBidi" w:cstheme="majorBidi"/>
                <w:sz w:val="16"/>
                <w:szCs w:val="16"/>
              </w:rPr>
              <w:t>4</w:t>
            </w:r>
            <w:r w:rsidRPr="00255D2C">
              <w:rPr>
                <w:rFonts w:asciiTheme="majorBidi" w:hAnsiTheme="majorBidi" w:cstheme="majorBidi"/>
                <w:sz w:val="16"/>
                <w:szCs w:val="16"/>
              </w:rPr>
              <w:t>.</w:t>
            </w:r>
            <w:r>
              <w:rPr>
                <w:rFonts w:asciiTheme="majorBidi" w:hAnsiTheme="majorBidi" w:cstheme="majorBidi"/>
                <w:sz w:val="16"/>
                <w:szCs w:val="16"/>
              </w:rPr>
              <w:t>3</w:t>
            </w:r>
            <w:r w:rsidRPr="00255D2C">
              <w:rPr>
                <w:rFonts w:asciiTheme="majorBidi" w:hAnsiTheme="majorBidi" w:cstheme="majorBidi"/>
                <w:sz w:val="16"/>
                <w:szCs w:val="16"/>
              </w:rPr>
              <w:t>1</w:t>
            </w:r>
            <w:r w:rsidRPr="00255D2C">
              <w:rPr>
                <w:rFonts w:asciiTheme="majorBidi" w:hAnsiTheme="majorBidi" w:cstheme="majorBidi"/>
                <w:sz w:val="16"/>
                <w:szCs w:val="16"/>
                <w:rtl/>
              </w:rPr>
              <w:t xml:space="preserve">± </w:t>
            </w:r>
            <w:r>
              <w:rPr>
                <w:rFonts w:asciiTheme="majorBidi" w:hAnsiTheme="majorBidi" w:cstheme="majorBidi"/>
                <w:sz w:val="16"/>
                <w:szCs w:val="16"/>
              </w:rPr>
              <w:t>4</w:t>
            </w:r>
            <w:r w:rsidRPr="00255D2C">
              <w:rPr>
                <w:rFonts w:asciiTheme="majorBidi" w:hAnsiTheme="majorBidi" w:cstheme="majorBidi"/>
                <w:sz w:val="16"/>
                <w:szCs w:val="16"/>
              </w:rPr>
              <w:t>.</w:t>
            </w:r>
            <w:r>
              <w:rPr>
                <w:rFonts w:asciiTheme="majorBidi" w:hAnsiTheme="majorBidi" w:cstheme="majorBidi"/>
                <w:sz w:val="16"/>
                <w:szCs w:val="16"/>
              </w:rPr>
              <w:t>0</w:t>
            </w:r>
            <w:r w:rsidRPr="00255D2C">
              <w:rPr>
                <w:rFonts w:asciiTheme="majorBidi" w:hAnsiTheme="majorBidi" w:cstheme="majorBidi"/>
                <w:sz w:val="16"/>
                <w:szCs w:val="16"/>
              </w:rPr>
              <w:t>1</w:t>
            </w:r>
          </w:p>
        </w:tc>
        <w:tc>
          <w:tcPr>
            <w:tcW w:w="969" w:type="dxa"/>
            <w:vAlign w:val="center"/>
          </w:tcPr>
          <w:p w14:paraId="489D7258"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w:t>
            </w:r>
            <w:r>
              <w:rPr>
                <w:rFonts w:asciiTheme="majorBidi" w:hAnsiTheme="majorBidi" w:cstheme="majorBidi"/>
                <w:sz w:val="16"/>
                <w:szCs w:val="16"/>
              </w:rPr>
              <w:t>3</w:t>
            </w:r>
            <w:r w:rsidRPr="00255D2C">
              <w:rPr>
                <w:rFonts w:asciiTheme="majorBidi" w:hAnsiTheme="majorBidi" w:cstheme="majorBidi"/>
                <w:sz w:val="16"/>
                <w:szCs w:val="16"/>
              </w:rPr>
              <w:t>.30</w:t>
            </w:r>
            <w:r w:rsidRPr="00255D2C">
              <w:rPr>
                <w:rFonts w:asciiTheme="majorBidi" w:hAnsiTheme="majorBidi" w:cstheme="majorBidi"/>
                <w:sz w:val="16"/>
                <w:szCs w:val="16"/>
                <w:rtl/>
              </w:rPr>
              <w:t xml:space="preserve">± </w:t>
            </w:r>
            <w:r>
              <w:rPr>
                <w:rFonts w:asciiTheme="majorBidi" w:hAnsiTheme="majorBidi" w:cstheme="majorBidi"/>
                <w:sz w:val="16"/>
                <w:szCs w:val="16"/>
              </w:rPr>
              <w:t>3</w:t>
            </w:r>
            <w:r w:rsidRPr="00255D2C">
              <w:rPr>
                <w:rFonts w:asciiTheme="majorBidi" w:hAnsiTheme="majorBidi" w:cstheme="majorBidi"/>
                <w:sz w:val="16"/>
                <w:szCs w:val="16"/>
              </w:rPr>
              <w:t>.</w:t>
            </w:r>
            <w:r>
              <w:rPr>
                <w:rFonts w:asciiTheme="majorBidi" w:hAnsiTheme="majorBidi" w:cstheme="majorBidi"/>
                <w:sz w:val="16"/>
                <w:szCs w:val="16"/>
              </w:rPr>
              <w:t>82</w:t>
            </w:r>
          </w:p>
        </w:tc>
        <w:tc>
          <w:tcPr>
            <w:tcW w:w="969" w:type="dxa"/>
            <w:vAlign w:val="center"/>
          </w:tcPr>
          <w:p w14:paraId="5B3866B2"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w:t>
            </w:r>
            <w:r>
              <w:rPr>
                <w:rFonts w:asciiTheme="majorBidi" w:hAnsiTheme="majorBidi" w:cstheme="majorBidi"/>
                <w:sz w:val="16"/>
                <w:szCs w:val="16"/>
              </w:rPr>
              <w:t>3</w:t>
            </w:r>
            <w:r w:rsidRPr="00255D2C">
              <w:rPr>
                <w:rFonts w:asciiTheme="majorBidi" w:hAnsiTheme="majorBidi" w:cstheme="majorBidi"/>
                <w:sz w:val="16"/>
                <w:szCs w:val="16"/>
              </w:rPr>
              <w:t>.</w:t>
            </w:r>
            <w:r>
              <w:rPr>
                <w:rFonts w:asciiTheme="majorBidi" w:hAnsiTheme="majorBidi" w:cstheme="majorBidi"/>
                <w:sz w:val="16"/>
                <w:szCs w:val="16"/>
              </w:rPr>
              <w:t>3</w:t>
            </w:r>
            <w:r w:rsidRPr="00255D2C">
              <w:rPr>
                <w:rFonts w:asciiTheme="majorBidi" w:hAnsiTheme="majorBidi" w:cstheme="majorBidi"/>
                <w:sz w:val="16"/>
                <w:szCs w:val="16"/>
              </w:rPr>
              <w:t>8</w:t>
            </w:r>
            <w:r w:rsidRPr="0048423C">
              <w:rPr>
                <w:rFonts w:asciiTheme="majorBidi" w:hAnsiTheme="majorBidi" w:cstheme="majorBidi"/>
                <w:sz w:val="16"/>
                <w:szCs w:val="16"/>
                <w:rtl/>
              </w:rPr>
              <w:t>±</w:t>
            </w:r>
            <w:r w:rsidRPr="00255D2C">
              <w:rPr>
                <w:rFonts w:asciiTheme="majorBidi" w:hAnsiTheme="majorBidi" w:cstheme="majorBidi"/>
                <w:sz w:val="16"/>
                <w:szCs w:val="16"/>
              </w:rPr>
              <w:t>4.</w:t>
            </w:r>
            <w:r>
              <w:rPr>
                <w:rFonts w:asciiTheme="majorBidi" w:hAnsiTheme="majorBidi" w:cstheme="majorBidi"/>
                <w:sz w:val="16"/>
                <w:szCs w:val="16"/>
              </w:rPr>
              <w:t>11</w:t>
            </w:r>
          </w:p>
        </w:tc>
        <w:tc>
          <w:tcPr>
            <w:tcW w:w="969" w:type="dxa"/>
            <w:vAlign w:val="center"/>
          </w:tcPr>
          <w:p w14:paraId="1DC89481"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24.</w:t>
            </w:r>
            <w:r>
              <w:rPr>
                <w:rFonts w:asciiTheme="majorBidi" w:hAnsiTheme="majorBidi" w:cstheme="majorBidi"/>
                <w:sz w:val="16"/>
                <w:szCs w:val="16"/>
              </w:rPr>
              <w:t>5</w:t>
            </w:r>
            <w:r w:rsidRPr="00255D2C">
              <w:rPr>
                <w:rFonts w:asciiTheme="majorBidi" w:hAnsiTheme="majorBidi" w:cstheme="majorBidi"/>
                <w:sz w:val="16"/>
                <w:szCs w:val="16"/>
              </w:rPr>
              <w:t>1</w:t>
            </w:r>
            <w:r w:rsidRPr="0048423C">
              <w:rPr>
                <w:rFonts w:asciiTheme="majorBidi" w:hAnsiTheme="majorBidi" w:cstheme="majorBidi"/>
                <w:sz w:val="16"/>
                <w:szCs w:val="16"/>
                <w:rtl/>
              </w:rPr>
              <w:t>±</w:t>
            </w:r>
            <w:r w:rsidRPr="00255D2C">
              <w:rPr>
                <w:rFonts w:asciiTheme="majorBidi" w:hAnsiTheme="majorBidi" w:cstheme="majorBidi"/>
                <w:sz w:val="16"/>
                <w:szCs w:val="16"/>
              </w:rPr>
              <w:t>4.</w:t>
            </w:r>
            <w:r>
              <w:rPr>
                <w:rFonts w:asciiTheme="majorBidi" w:hAnsiTheme="majorBidi" w:cstheme="majorBidi"/>
                <w:sz w:val="16"/>
                <w:szCs w:val="16"/>
              </w:rPr>
              <w:t>32</w:t>
            </w:r>
          </w:p>
        </w:tc>
        <w:tc>
          <w:tcPr>
            <w:tcW w:w="969" w:type="dxa"/>
            <w:vAlign w:val="center"/>
          </w:tcPr>
          <w:p w14:paraId="32F5EA89"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w:t>
            </w:r>
            <w:r>
              <w:rPr>
                <w:rFonts w:asciiTheme="majorBidi" w:hAnsiTheme="majorBidi" w:cstheme="majorBidi"/>
                <w:sz w:val="16"/>
                <w:szCs w:val="16"/>
              </w:rPr>
              <w:t>4</w:t>
            </w:r>
            <w:r w:rsidRPr="00255D2C">
              <w:rPr>
                <w:rFonts w:asciiTheme="majorBidi" w:hAnsiTheme="majorBidi" w:cstheme="majorBidi"/>
                <w:sz w:val="16"/>
                <w:szCs w:val="16"/>
              </w:rPr>
              <w:t>.2</w:t>
            </w:r>
            <w:r>
              <w:rPr>
                <w:rFonts w:asciiTheme="majorBidi" w:hAnsiTheme="majorBidi" w:cstheme="majorBidi"/>
                <w:sz w:val="16"/>
                <w:szCs w:val="16"/>
              </w:rPr>
              <w:t>7</w:t>
            </w:r>
            <w:r w:rsidRPr="0048423C">
              <w:rPr>
                <w:rFonts w:asciiTheme="majorBidi" w:hAnsiTheme="majorBidi" w:cstheme="majorBidi"/>
                <w:sz w:val="16"/>
                <w:szCs w:val="16"/>
                <w:rtl/>
              </w:rPr>
              <w:t>±</w:t>
            </w:r>
            <w:r>
              <w:rPr>
                <w:rFonts w:asciiTheme="majorBidi" w:hAnsiTheme="majorBidi" w:cstheme="majorBidi"/>
                <w:sz w:val="16"/>
                <w:szCs w:val="16"/>
              </w:rPr>
              <w:t>4</w:t>
            </w:r>
            <w:r w:rsidRPr="00255D2C">
              <w:rPr>
                <w:rFonts w:asciiTheme="majorBidi" w:hAnsiTheme="majorBidi" w:cstheme="majorBidi"/>
                <w:sz w:val="16"/>
                <w:szCs w:val="16"/>
              </w:rPr>
              <w:t>.</w:t>
            </w:r>
            <w:r>
              <w:rPr>
                <w:rFonts w:asciiTheme="majorBidi" w:hAnsiTheme="majorBidi" w:cstheme="majorBidi"/>
                <w:sz w:val="16"/>
                <w:szCs w:val="16"/>
              </w:rPr>
              <w:t>41</w:t>
            </w:r>
          </w:p>
        </w:tc>
        <w:tc>
          <w:tcPr>
            <w:tcW w:w="970" w:type="dxa"/>
            <w:vAlign w:val="center"/>
          </w:tcPr>
          <w:p w14:paraId="1F336329" w14:textId="77777777" w:rsidR="0073488B" w:rsidRPr="00255D2C" w:rsidRDefault="0073488B" w:rsidP="0048159C">
            <w:pPr>
              <w:rPr>
                <w:rFonts w:asciiTheme="majorBidi" w:hAnsiTheme="majorBidi" w:cstheme="majorBidi"/>
                <w:sz w:val="16"/>
                <w:szCs w:val="16"/>
              </w:rPr>
            </w:pPr>
            <w:r w:rsidRPr="00255D2C">
              <w:rPr>
                <w:rFonts w:asciiTheme="majorBidi" w:hAnsiTheme="majorBidi" w:cstheme="majorBidi"/>
                <w:sz w:val="16"/>
                <w:szCs w:val="16"/>
              </w:rPr>
              <w:t>2</w:t>
            </w:r>
            <w:r>
              <w:rPr>
                <w:rFonts w:asciiTheme="majorBidi" w:hAnsiTheme="majorBidi" w:cstheme="majorBidi"/>
                <w:sz w:val="16"/>
                <w:szCs w:val="16"/>
              </w:rPr>
              <w:t>3</w:t>
            </w:r>
            <w:r w:rsidRPr="00255D2C">
              <w:rPr>
                <w:rFonts w:asciiTheme="majorBidi" w:hAnsiTheme="majorBidi" w:cstheme="majorBidi"/>
                <w:sz w:val="16"/>
                <w:szCs w:val="16"/>
              </w:rPr>
              <w:t>.81</w:t>
            </w:r>
            <w:r w:rsidRPr="0048423C">
              <w:rPr>
                <w:rFonts w:asciiTheme="majorBidi" w:hAnsiTheme="majorBidi" w:cstheme="majorBidi"/>
                <w:sz w:val="16"/>
                <w:szCs w:val="16"/>
                <w:rtl/>
              </w:rPr>
              <w:t>±</w:t>
            </w:r>
            <w:r>
              <w:rPr>
                <w:rFonts w:asciiTheme="majorBidi" w:hAnsiTheme="majorBidi" w:cstheme="majorBidi"/>
                <w:sz w:val="16"/>
                <w:szCs w:val="16"/>
              </w:rPr>
              <w:t>4</w:t>
            </w:r>
            <w:r w:rsidRPr="00255D2C">
              <w:rPr>
                <w:rFonts w:asciiTheme="majorBidi" w:hAnsiTheme="majorBidi" w:cstheme="majorBidi"/>
                <w:sz w:val="16"/>
                <w:szCs w:val="16"/>
              </w:rPr>
              <w:t>.</w:t>
            </w:r>
            <w:r>
              <w:rPr>
                <w:rFonts w:asciiTheme="majorBidi" w:hAnsiTheme="majorBidi" w:cstheme="majorBidi"/>
                <w:sz w:val="16"/>
                <w:szCs w:val="16"/>
              </w:rPr>
              <w:t>7</w:t>
            </w:r>
          </w:p>
        </w:tc>
      </w:tr>
      <w:bookmarkEnd w:id="3"/>
    </w:tbl>
    <w:p w14:paraId="0D757305" w14:textId="77777777" w:rsidR="00B341F4" w:rsidRDefault="00B341F4" w:rsidP="00B341F4">
      <w:pPr>
        <w:jc w:val="both"/>
        <w:rPr>
          <w:lang w:bidi="fa-IR"/>
        </w:rPr>
      </w:pPr>
    </w:p>
    <w:tbl>
      <w:tblPr>
        <w:tblStyle w:val="TableGrid"/>
        <w:tblpPr w:leftFromText="180" w:rightFromText="180" w:vertAnchor="text" w:horzAnchor="margin" w:tblpXSpec="center" w:tblpY="68"/>
        <w:tblW w:w="8902" w:type="dxa"/>
        <w:tblLayout w:type="fixed"/>
        <w:tblLook w:val="04A0" w:firstRow="1" w:lastRow="0" w:firstColumn="1" w:lastColumn="0" w:noHBand="0" w:noVBand="1"/>
      </w:tblPr>
      <w:tblGrid>
        <w:gridCol w:w="335"/>
        <w:gridCol w:w="770"/>
        <w:gridCol w:w="828"/>
        <w:gridCol w:w="797"/>
        <w:gridCol w:w="745"/>
        <w:gridCol w:w="777"/>
        <w:gridCol w:w="798"/>
        <w:gridCol w:w="718"/>
        <w:gridCol w:w="799"/>
        <w:gridCol w:w="661"/>
        <w:gridCol w:w="872"/>
        <w:gridCol w:w="790"/>
        <w:gridCol w:w="12"/>
      </w:tblGrid>
      <w:tr w:rsidR="0073488B" w:rsidRPr="008B10B0" w14:paraId="2658E16D" w14:textId="77777777" w:rsidTr="00D04BB5">
        <w:trPr>
          <w:trHeight w:val="231"/>
        </w:trPr>
        <w:tc>
          <w:tcPr>
            <w:tcW w:w="335" w:type="dxa"/>
            <w:vAlign w:val="center"/>
          </w:tcPr>
          <w:p w14:paraId="6DCA2C6E" w14:textId="77777777" w:rsidR="0073488B" w:rsidRPr="009C64B5" w:rsidRDefault="0073488B" w:rsidP="0048159C">
            <w:pPr>
              <w:rPr>
                <w:rFonts w:asciiTheme="majorBidi" w:hAnsiTheme="majorBidi" w:cstheme="majorBidi"/>
                <w:noProof/>
              </w:rPr>
            </w:pPr>
          </w:p>
        </w:tc>
        <w:tc>
          <w:tcPr>
            <w:tcW w:w="770" w:type="dxa"/>
            <w:vAlign w:val="center"/>
          </w:tcPr>
          <w:p w14:paraId="001758D9" w14:textId="77777777" w:rsidR="0073488B" w:rsidRPr="009C64B5" w:rsidRDefault="0073488B" w:rsidP="0048159C">
            <w:pPr>
              <w:rPr>
                <w:rFonts w:asciiTheme="majorBidi" w:hAnsiTheme="majorBidi" w:cstheme="majorBidi"/>
                <w:noProof/>
                <w:sz w:val="20"/>
                <w:szCs w:val="20"/>
                <w:lang w:bidi="fa-IR"/>
              </w:rPr>
            </w:pPr>
            <w:r w:rsidRPr="009C64B5">
              <w:rPr>
                <w:rFonts w:asciiTheme="majorBidi" w:hAnsiTheme="majorBidi" w:cstheme="majorBidi"/>
                <w:noProof/>
                <w:sz w:val="20"/>
                <w:szCs w:val="20"/>
                <w:lang w:bidi="fa-IR"/>
              </w:rPr>
              <w:t>Query</w:t>
            </w:r>
          </w:p>
        </w:tc>
        <w:tc>
          <w:tcPr>
            <w:tcW w:w="7796" w:type="dxa"/>
            <w:gridSpan w:val="11"/>
            <w:vAlign w:val="center"/>
          </w:tcPr>
          <w:p w14:paraId="1AB82B11" w14:textId="77777777" w:rsidR="0073488B" w:rsidRPr="009C64B5" w:rsidRDefault="0073488B" w:rsidP="0048159C">
            <w:pPr>
              <w:rPr>
                <w:rFonts w:asciiTheme="majorBidi" w:hAnsiTheme="majorBidi" w:cstheme="majorBidi"/>
                <w:sz w:val="20"/>
                <w:szCs w:val="20"/>
                <w:rtl/>
                <w:lang w:bidi="fa-IR"/>
              </w:rPr>
            </w:pPr>
            <w:r w:rsidRPr="009C64B5">
              <w:rPr>
                <w:rFonts w:asciiTheme="majorBidi" w:hAnsiTheme="majorBidi" w:cstheme="majorBidi"/>
                <w:sz w:val="20"/>
                <w:szCs w:val="20"/>
                <w:lang w:bidi="fa-IR"/>
              </w:rPr>
              <w:t>Image retrieval results from left to right</w:t>
            </w:r>
          </w:p>
        </w:tc>
      </w:tr>
      <w:tr w:rsidR="0073488B" w14:paraId="3AA8E3CB" w14:textId="77777777" w:rsidTr="00D04BB5">
        <w:trPr>
          <w:gridAfter w:val="1"/>
          <w:wAfter w:w="12" w:type="dxa"/>
          <w:cantSplit/>
          <w:trHeight w:val="661"/>
        </w:trPr>
        <w:tc>
          <w:tcPr>
            <w:tcW w:w="335" w:type="dxa"/>
            <w:textDirection w:val="btLr"/>
            <w:vAlign w:val="center"/>
          </w:tcPr>
          <w:p w14:paraId="3ACCE731" w14:textId="77777777" w:rsidR="0073488B" w:rsidRPr="007030DD" w:rsidRDefault="0073488B" w:rsidP="0048159C">
            <w:pPr>
              <w:ind w:left="113" w:right="113"/>
              <w:rPr>
                <w:rFonts w:asciiTheme="majorBidi" w:hAnsiTheme="majorBidi" w:cstheme="majorBidi"/>
                <w:noProof/>
                <w:sz w:val="18"/>
                <w:szCs w:val="18"/>
                <w:lang w:bidi="fa-IR"/>
              </w:rPr>
            </w:pPr>
            <w:r w:rsidRPr="007030DD">
              <w:rPr>
                <w:rFonts w:asciiTheme="majorBidi" w:hAnsiTheme="majorBidi" w:cstheme="majorBidi"/>
                <w:noProof/>
                <w:sz w:val="18"/>
                <w:szCs w:val="18"/>
                <w:lang w:bidi="fa-IR"/>
              </w:rPr>
              <w:t>Orginal</w:t>
            </w:r>
          </w:p>
        </w:tc>
        <w:tc>
          <w:tcPr>
            <w:tcW w:w="770" w:type="dxa"/>
            <w:vAlign w:val="center"/>
          </w:tcPr>
          <w:p w14:paraId="61CE1F69" w14:textId="77777777" w:rsidR="0073488B" w:rsidRDefault="0073488B" w:rsidP="0048159C">
            <w:r>
              <w:rPr>
                <w:noProof/>
              </w:rPr>
              <w:drawing>
                <wp:inline distT="0" distB="0" distL="0" distR="0" wp14:anchorId="4131E55F" wp14:editId="32393452">
                  <wp:extent cx="438912" cy="4159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38912" cy="415925"/>
                          </a:xfrm>
                          <a:prstGeom prst="rect">
                            <a:avLst/>
                          </a:prstGeom>
                        </pic:spPr>
                      </pic:pic>
                    </a:graphicData>
                  </a:graphic>
                </wp:inline>
              </w:drawing>
            </w:r>
          </w:p>
        </w:tc>
        <w:tc>
          <w:tcPr>
            <w:tcW w:w="828" w:type="dxa"/>
            <w:vAlign w:val="center"/>
          </w:tcPr>
          <w:p w14:paraId="3B97EC77" w14:textId="77777777" w:rsidR="0073488B" w:rsidRDefault="0073488B" w:rsidP="0048159C">
            <w:r>
              <w:rPr>
                <w:noProof/>
              </w:rPr>
              <w:drawing>
                <wp:inline distT="0" distB="0" distL="0" distR="0" wp14:anchorId="5798FA37" wp14:editId="22C3F450">
                  <wp:extent cx="460858" cy="4159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85601" cy="438256"/>
                          </a:xfrm>
                          <a:prstGeom prst="rect">
                            <a:avLst/>
                          </a:prstGeom>
                        </pic:spPr>
                      </pic:pic>
                    </a:graphicData>
                  </a:graphic>
                </wp:inline>
              </w:drawing>
            </w:r>
          </w:p>
        </w:tc>
        <w:tc>
          <w:tcPr>
            <w:tcW w:w="797" w:type="dxa"/>
            <w:vAlign w:val="center"/>
          </w:tcPr>
          <w:p w14:paraId="4E576B98" w14:textId="77777777" w:rsidR="0073488B" w:rsidRDefault="0073488B" w:rsidP="0048159C">
            <w:r>
              <w:rPr>
                <w:noProof/>
              </w:rPr>
              <w:drawing>
                <wp:inline distT="0" distB="0" distL="0" distR="0" wp14:anchorId="52805CDB" wp14:editId="21771574">
                  <wp:extent cx="395021" cy="415925"/>
                  <wp:effectExtent l="0" t="0" r="508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06148" cy="427641"/>
                          </a:xfrm>
                          <a:prstGeom prst="rect">
                            <a:avLst/>
                          </a:prstGeom>
                        </pic:spPr>
                      </pic:pic>
                    </a:graphicData>
                  </a:graphic>
                </wp:inline>
              </w:drawing>
            </w:r>
          </w:p>
        </w:tc>
        <w:tc>
          <w:tcPr>
            <w:tcW w:w="745" w:type="dxa"/>
            <w:vAlign w:val="center"/>
          </w:tcPr>
          <w:p w14:paraId="0AC7824F" w14:textId="77777777" w:rsidR="0073488B" w:rsidRDefault="0073488B" w:rsidP="0048159C">
            <w:r>
              <w:rPr>
                <w:noProof/>
              </w:rPr>
              <w:drawing>
                <wp:inline distT="0" distB="0" distL="0" distR="0" wp14:anchorId="707EB916" wp14:editId="488F78CD">
                  <wp:extent cx="395021" cy="415925"/>
                  <wp:effectExtent l="0" t="0" r="508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04625" cy="426037"/>
                          </a:xfrm>
                          <a:prstGeom prst="rect">
                            <a:avLst/>
                          </a:prstGeom>
                        </pic:spPr>
                      </pic:pic>
                    </a:graphicData>
                  </a:graphic>
                </wp:inline>
              </w:drawing>
            </w:r>
          </w:p>
        </w:tc>
        <w:tc>
          <w:tcPr>
            <w:tcW w:w="777" w:type="dxa"/>
            <w:vAlign w:val="center"/>
          </w:tcPr>
          <w:p w14:paraId="22DECD3E" w14:textId="77777777" w:rsidR="0073488B" w:rsidRDefault="0073488B" w:rsidP="0048159C">
            <w:r>
              <w:rPr>
                <w:noProof/>
              </w:rPr>
              <w:drawing>
                <wp:inline distT="0" distB="0" distL="0" distR="0" wp14:anchorId="431A3B65" wp14:editId="6065733F">
                  <wp:extent cx="329184" cy="401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41363" cy="416168"/>
                          </a:xfrm>
                          <a:prstGeom prst="rect">
                            <a:avLst/>
                          </a:prstGeom>
                        </pic:spPr>
                      </pic:pic>
                    </a:graphicData>
                  </a:graphic>
                </wp:inline>
              </w:drawing>
            </w:r>
          </w:p>
        </w:tc>
        <w:tc>
          <w:tcPr>
            <w:tcW w:w="798" w:type="dxa"/>
            <w:vAlign w:val="center"/>
          </w:tcPr>
          <w:p w14:paraId="5874945F" w14:textId="77777777" w:rsidR="0073488B" w:rsidRDefault="0073488B" w:rsidP="0048159C">
            <w:r>
              <w:rPr>
                <w:noProof/>
              </w:rPr>
              <w:drawing>
                <wp:inline distT="0" distB="0" distL="0" distR="0" wp14:anchorId="2F0324C2" wp14:editId="26A5FD65">
                  <wp:extent cx="373075" cy="401907"/>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84245" cy="413941"/>
                          </a:xfrm>
                          <a:prstGeom prst="rect">
                            <a:avLst/>
                          </a:prstGeom>
                        </pic:spPr>
                      </pic:pic>
                    </a:graphicData>
                  </a:graphic>
                </wp:inline>
              </w:drawing>
            </w:r>
          </w:p>
        </w:tc>
        <w:tc>
          <w:tcPr>
            <w:tcW w:w="718" w:type="dxa"/>
            <w:vAlign w:val="center"/>
          </w:tcPr>
          <w:p w14:paraId="0B6CD9FB" w14:textId="77777777" w:rsidR="0073488B" w:rsidRDefault="0073488B" w:rsidP="0048159C">
            <w:r>
              <w:rPr>
                <w:noProof/>
              </w:rPr>
              <w:drawing>
                <wp:inline distT="0" distB="0" distL="0" distR="0" wp14:anchorId="48F6DA24" wp14:editId="411B77BC">
                  <wp:extent cx="358445" cy="40192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71040" cy="416048"/>
                          </a:xfrm>
                          <a:prstGeom prst="rect">
                            <a:avLst/>
                          </a:prstGeom>
                        </pic:spPr>
                      </pic:pic>
                    </a:graphicData>
                  </a:graphic>
                </wp:inline>
              </w:drawing>
            </w:r>
          </w:p>
        </w:tc>
        <w:tc>
          <w:tcPr>
            <w:tcW w:w="799" w:type="dxa"/>
            <w:vAlign w:val="center"/>
          </w:tcPr>
          <w:p w14:paraId="69F32103" w14:textId="77777777" w:rsidR="0073488B" w:rsidRDefault="0073488B" w:rsidP="0048159C">
            <w:r>
              <w:rPr>
                <w:noProof/>
              </w:rPr>
              <w:drawing>
                <wp:inline distT="0" distB="0" distL="0" distR="0" wp14:anchorId="55CD4D46" wp14:editId="401A5870">
                  <wp:extent cx="365760" cy="40122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82857" cy="419980"/>
                          </a:xfrm>
                          <a:prstGeom prst="rect">
                            <a:avLst/>
                          </a:prstGeom>
                        </pic:spPr>
                      </pic:pic>
                    </a:graphicData>
                  </a:graphic>
                </wp:inline>
              </w:drawing>
            </w:r>
          </w:p>
        </w:tc>
        <w:tc>
          <w:tcPr>
            <w:tcW w:w="661" w:type="dxa"/>
            <w:vAlign w:val="center"/>
          </w:tcPr>
          <w:p w14:paraId="2F465E16" w14:textId="77777777" w:rsidR="0073488B" w:rsidRDefault="0073488B" w:rsidP="0048159C">
            <w:r>
              <w:rPr>
                <w:noProof/>
              </w:rPr>
              <w:drawing>
                <wp:inline distT="0" distB="0" distL="0" distR="0" wp14:anchorId="4DBF8AA4" wp14:editId="48369A22">
                  <wp:extent cx="380390" cy="408305"/>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96647" cy="425755"/>
                          </a:xfrm>
                          <a:prstGeom prst="rect">
                            <a:avLst/>
                          </a:prstGeom>
                        </pic:spPr>
                      </pic:pic>
                    </a:graphicData>
                  </a:graphic>
                </wp:inline>
              </w:drawing>
            </w:r>
          </w:p>
        </w:tc>
        <w:tc>
          <w:tcPr>
            <w:tcW w:w="872" w:type="dxa"/>
            <w:vAlign w:val="center"/>
          </w:tcPr>
          <w:p w14:paraId="39943E58" w14:textId="77777777" w:rsidR="0073488B" w:rsidRDefault="0073488B" w:rsidP="0048159C">
            <w:r>
              <w:rPr>
                <w:noProof/>
              </w:rPr>
              <w:drawing>
                <wp:inline distT="0" distB="0" distL="0" distR="0" wp14:anchorId="71C3DB0C" wp14:editId="01B74D41">
                  <wp:extent cx="468173" cy="42100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480558" cy="432142"/>
                          </a:xfrm>
                          <a:prstGeom prst="rect">
                            <a:avLst/>
                          </a:prstGeom>
                        </pic:spPr>
                      </pic:pic>
                    </a:graphicData>
                  </a:graphic>
                </wp:inline>
              </w:drawing>
            </w:r>
          </w:p>
        </w:tc>
        <w:tc>
          <w:tcPr>
            <w:tcW w:w="790" w:type="dxa"/>
            <w:vAlign w:val="center"/>
          </w:tcPr>
          <w:p w14:paraId="07289355" w14:textId="77777777" w:rsidR="0073488B" w:rsidRDefault="0073488B" w:rsidP="0048159C">
            <w:pPr>
              <w:rPr>
                <w:noProof/>
              </w:rPr>
            </w:pPr>
            <w:r>
              <w:rPr>
                <w:noProof/>
              </w:rPr>
              <w:drawing>
                <wp:inline distT="0" distB="0" distL="0" distR="0" wp14:anchorId="701B6DAF" wp14:editId="674BBFD2">
                  <wp:extent cx="394335" cy="437515"/>
                  <wp:effectExtent l="0" t="0" r="571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4335" cy="437515"/>
                          </a:xfrm>
                          <a:prstGeom prst="rect">
                            <a:avLst/>
                          </a:prstGeom>
                        </pic:spPr>
                      </pic:pic>
                    </a:graphicData>
                  </a:graphic>
                </wp:inline>
              </w:drawing>
            </w:r>
          </w:p>
        </w:tc>
      </w:tr>
      <w:tr w:rsidR="0073488B" w14:paraId="32B58B75" w14:textId="77777777" w:rsidTr="00D04BB5">
        <w:trPr>
          <w:gridAfter w:val="1"/>
          <w:wAfter w:w="12" w:type="dxa"/>
          <w:cantSplit/>
          <w:trHeight w:val="688"/>
        </w:trPr>
        <w:tc>
          <w:tcPr>
            <w:tcW w:w="335" w:type="dxa"/>
            <w:textDirection w:val="btLr"/>
            <w:vAlign w:val="center"/>
          </w:tcPr>
          <w:p w14:paraId="7C37BA42" w14:textId="77777777" w:rsidR="0073488B" w:rsidRPr="007030DD" w:rsidRDefault="0073488B" w:rsidP="0048159C">
            <w:pPr>
              <w:bidi/>
              <w:ind w:left="113" w:right="113"/>
              <w:rPr>
                <w:rFonts w:asciiTheme="majorBidi" w:hAnsiTheme="majorBidi" w:cstheme="majorBidi"/>
                <w:noProof/>
                <w:sz w:val="18"/>
                <w:szCs w:val="18"/>
              </w:rPr>
            </w:pPr>
            <w:r w:rsidRPr="007030DD">
              <w:rPr>
                <w:rFonts w:asciiTheme="majorBidi" w:hAnsiTheme="majorBidi" w:cstheme="majorBidi"/>
                <w:noProof/>
                <w:sz w:val="18"/>
                <w:szCs w:val="18"/>
              </w:rPr>
              <w:t>Distor</w:t>
            </w:r>
            <w:r>
              <w:rPr>
                <w:rFonts w:asciiTheme="majorBidi" w:hAnsiTheme="majorBidi" w:cstheme="majorBidi"/>
                <w:noProof/>
                <w:sz w:val="18"/>
                <w:szCs w:val="18"/>
              </w:rPr>
              <w:t>t</w:t>
            </w:r>
            <w:r w:rsidRPr="007030DD">
              <w:rPr>
                <w:rFonts w:asciiTheme="majorBidi" w:hAnsiTheme="majorBidi" w:cstheme="majorBidi"/>
                <w:noProof/>
                <w:sz w:val="18"/>
                <w:szCs w:val="18"/>
              </w:rPr>
              <w:t>ed</w:t>
            </w:r>
          </w:p>
        </w:tc>
        <w:tc>
          <w:tcPr>
            <w:tcW w:w="770" w:type="dxa"/>
            <w:vAlign w:val="center"/>
          </w:tcPr>
          <w:p w14:paraId="00F17C2D" w14:textId="77777777" w:rsidR="0073488B" w:rsidRDefault="0073488B" w:rsidP="0048159C">
            <w:pPr>
              <w:rPr>
                <w:noProof/>
              </w:rPr>
            </w:pPr>
            <w:r>
              <w:rPr>
                <w:noProof/>
              </w:rPr>
              <w:drawing>
                <wp:inline distT="0" distB="0" distL="0" distR="0" wp14:anchorId="600AC5C3" wp14:editId="1851A7F4">
                  <wp:extent cx="482803" cy="478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89313" cy="485235"/>
                          </a:xfrm>
                          <a:prstGeom prst="rect">
                            <a:avLst/>
                          </a:prstGeom>
                        </pic:spPr>
                      </pic:pic>
                    </a:graphicData>
                  </a:graphic>
                </wp:inline>
              </w:drawing>
            </w:r>
          </w:p>
        </w:tc>
        <w:tc>
          <w:tcPr>
            <w:tcW w:w="828" w:type="dxa"/>
            <w:vAlign w:val="center"/>
          </w:tcPr>
          <w:p w14:paraId="4B358A1C" w14:textId="77777777" w:rsidR="0073488B" w:rsidRDefault="0073488B" w:rsidP="0048159C">
            <w:pPr>
              <w:rPr>
                <w:noProof/>
              </w:rPr>
            </w:pPr>
            <w:r>
              <w:rPr>
                <w:noProof/>
              </w:rPr>
              <w:drawing>
                <wp:inline distT="0" distB="0" distL="0" distR="0" wp14:anchorId="0FA4F484" wp14:editId="46451A42">
                  <wp:extent cx="453542" cy="460375"/>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3218" cy="470197"/>
                          </a:xfrm>
                          <a:prstGeom prst="rect">
                            <a:avLst/>
                          </a:prstGeom>
                        </pic:spPr>
                      </pic:pic>
                    </a:graphicData>
                  </a:graphic>
                </wp:inline>
              </w:drawing>
            </w:r>
          </w:p>
        </w:tc>
        <w:tc>
          <w:tcPr>
            <w:tcW w:w="797" w:type="dxa"/>
            <w:vAlign w:val="center"/>
          </w:tcPr>
          <w:p w14:paraId="6000441D" w14:textId="77777777" w:rsidR="0073488B" w:rsidRDefault="0073488B" w:rsidP="0048159C">
            <w:pPr>
              <w:rPr>
                <w:noProof/>
              </w:rPr>
            </w:pPr>
            <w:r>
              <w:rPr>
                <w:noProof/>
              </w:rPr>
              <w:drawing>
                <wp:inline distT="0" distB="0" distL="0" distR="0" wp14:anchorId="640D398E" wp14:editId="6A65E5C8">
                  <wp:extent cx="429260" cy="437416"/>
                  <wp:effectExtent l="0" t="0" r="889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46830" cy="455320"/>
                          </a:xfrm>
                          <a:prstGeom prst="rect">
                            <a:avLst/>
                          </a:prstGeom>
                        </pic:spPr>
                      </pic:pic>
                    </a:graphicData>
                  </a:graphic>
                </wp:inline>
              </w:drawing>
            </w:r>
          </w:p>
        </w:tc>
        <w:tc>
          <w:tcPr>
            <w:tcW w:w="745" w:type="dxa"/>
            <w:vAlign w:val="center"/>
          </w:tcPr>
          <w:p w14:paraId="05420014" w14:textId="77777777" w:rsidR="0073488B" w:rsidRDefault="0073488B" w:rsidP="0048159C">
            <w:pPr>
              <w:rPr>
                <w:noProof/>
              </w:rPr>
            </w:pPr>
            <w:r>
              <w:rPr>
                <w:noProof/>
              </w:rPr>
              <w:drawing>
                <wp:inline distT="0" distB="0" distL="0" distR="0" wp14:anchorId="622D2AC2" wp14:editId="79CE2D0A">
                  <wp:extent cx="394107" cy="453390"/>
                  <wp:effectExtent l="0" t="0" r="635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405651" cy="466670"/>
                          </a:xfrm>
                          <a:prstGeom prst="rect">
                            <a:avLst/>
                          </a:prstGeom>
                        </pic:spPr>
                      </pic:pic>
                    </a:graphicData>
                  </a:graphic>
                </wp:inline>
              </w:drawing>
            </w:r>
          </w:p>
        </w:tc>
        <w:tc>
          <w:tcPr>
            <w:tcW w:w="777" w:type="dxa"/>
            <w:vAlign w:val="center"/>
          </w:tcPr>
          <w:p w14:paraId="5009B630" w14:textId="77777777" w:rsidR="0073488B" w:rsidRDefault="0073488B" w:rsidP="0048159C">
            <w:pPr>
              <w:rPr>
                <w:noProof/>
              </w:rPr>
            </w:pPr>
            <w:r>
              <w:rPr>
                <w:noProof/>
              </w:rPr>
              <w:drawing>
                <wp:inline distT="0" distB="0" distL="0" distR="0" wp14:anchorId="75A2CD4B" wp14:editId="01AAAF69">
                  <wp:extent cx="416967" cy="453731"/>
                  <wp:effectExtent l="0" t="0" r="254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28985" cy="466808"/>
                          </a:xfrm>
                          <a:prstGeom prst="rect">
                            <a:avLst/>
                          </a:prstGeom>
                        </pic:spPr>
                      </pic:pic>
                    </a:graphicData>
                  </a:graphic>
                </wp:inline>
              </w:drawing>
            </w:r>
          </w:p>
        </w:tc>
        <w:tc>
          <w:tcPr>
            <w:tcW w:w="798" w:type="dxa"/>
            <w:vAlign w:val="center"/>
          </w:tcPr>
          <w:p w14:paraId="1F9F2EC0" w14:textId="77777777" w:rsidR="0073488B" w:rsidRDefault="0073488B" w:rsidP="0048159C">
            <w:pPr>
              <w:bidi/>
              <w:rPr>
                <w:noProof/>
              </w:rPr>
            </w:pPr>
            <w:r>
              <w:rPr>
                <w:noProof/>
              </w:rPr>
              <w:drawing>
                <wp:inline distT="0" distB="0" distL="0" distR="0" wp14:anchorId="0C17F7AF" wp14:editId="0E85B252">
                  <wp:extent cx="430749" cy="46672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53825" cy="491728"/>
                          </a:xfrm>
                          <a:prstGeom prst="rect">
                            <a:avLst/>
                          </a:prstGeom>
                        </pic:spPr>
                      </pic:pic>
                    </a:graphicData>
                  </a:graphic>
                </wp:inline>
              </w:drawing>
            </w:r>
          </w:p>
        </w:tc>
        <w:tc>
          <w:tcPr>
            <w:tcW w:w="718" w:type="dxa"/>
            <w:vAlign w:val="center"/>
          </w:tcPr>
          <w:p w14:paraId="38D13106" w14:textId="77777777" w:rsidR="0073488B" w:rsidRDefault="0073488B" w:rsidP="0048159C">
            <w:pPr>
              <w:bidi/>
              <w:rPr>
                <w:noProof/>
              </w:rPr>
            </w:pPr>
            <w:r>
              <w:rPr>
                <w:noProof/>
              </w:rPr>
              <w:drawing>
                <wp:inline distT="0" distB="0" distL="0" distR="0" wp14:anchorId="3A16B1AC" wp14:editId="13AADF6D">
                  <wp:extent cx="380390" cy="455236"/>
                  <wp:effectExtent l="0" t="0" r="63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94237" cy="471808"/>
                          </a:xfrm>
                          <a:prstGeom prst="rect">
                            <a:avLst/>
                          </a:prstGeom>
                        </pic:spPr>
                      </pic:pic>
                    </a:graphicData>
                  </a:graphic>
                </wp:inline>
              </w:drawing>
            </w:r>
          </w:p>
        </w:tc>
        <w:tc>
          <w:tcPr>
            <w:tcW w:w="799" w:type="dxa"/>
            <w:vAlign w:val="center"/>
          </w:tcPr>
          <w:p w14:paraId="4C5292A3" w14:textId="77777777" w:rsidR="0073488B" w:rsidRDefault="0073488B" w:rsidP="0048159C">
            <w:pPr>
              <w:rPr>
                <w:noProof/>
              </w:rPr>
            </w:pPr>
            <w:r>
              <w:rPr>
                <w:noProof/>
              </w:rPr>
              <w:drawing>
                <wp:inline distT="0" distB="0" distL="0" distR="0" wp14:anchorId="1D4A22C7" wp14:editId="4024FF64">
                  <wp:extent cx="438912" cy="435610"/>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447537" cy="444171"/>
                          </a:xfrm>
                          <a:prstGeom prst="rect">
                            <a:avLst/>
                          </a:prstGeom>
                        </pic:spPr>
                      </pic:pic>
                    </a:graphicData>
                  </a:graphic>
                </wp:inline>
              </w:drawing>
            </w:r>
          </w:p>
        </w:tc>
        <w:tc>
          <w:tcPr>
            <w:tcW w:w="661" w:type="dxa"/>
            <w:vAlign w:val="center"/>
          </w:tcPr>
          <w:p w14:paraId="16D060CB" w14:textId="77777777" w:rsidR="0073488B" w:rsidRDefault="0073488B" w:rsidP="0048159C">
            <w:pPr>
              <w:rPr>
                <w:noProof/>
              </w:rPr>
            </w:pPr>
            <w:r>
              <w:rPr>
                <w:noProof/>
              </w:rPr>
              <w:drawing>
                <wp:inline distT="0" distB="0" distL="0" distR="0" wp14:anchorId="666663A9" wp14:editId="010A3D6A">
                  <wp:extent cx="387268" cy="4286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399703" cy="442388"/>
                          </a:xfrm>
                          <a:prstGeom prst="rect">
                            <a:avLst/>
                          </a:prstGeom>
                        </pic:spPr>
                      </pic:pic>
                    </a:graphicData>
                  </a:graphic>
                </wp:inline>
              </w:drawing>
            </w:r>
          </w:p>
        </w:tc>
        <w:tc>
          <w:tcPr>
            <w:tcW w:w="872" w:type="dxa"/>
            <w:vAlign w:val="center"/>
          </w:tcPr>
          <w:p w14:paraId="531DFC99" w14:textId="77777777" w:rsidR="0073488B" w:rsidRDefault="0073488B" w:rsidP="0048159C">
            <w:pPr>
              <w:rPr>
                <w:noProof/>
              </w:rPr>
            </w:pPr>
            <w:r>
              <w:rPr>
                <w:noProof/>
              </w:rPr>
              <w:drawing>
                <wp:inline distT="0" distB="0" distL="0" distR="0" wp14:anchorId="00E2B805" wp14:editId="14BA4740">
                  <wp:extent cx="416966" cy="409298"/>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434484" cy="426494"/>
                          </a:xfrm>
                          <a:prstGeom prst="rect">
                            <a:avLst/>
                          </a:prstGeom>
                        </pic:spPr>
                      </pic:pic>
                    </a:graphicData>
                  </a:graphic>
                </wp:inline>
              </w:drawing>
            </w:r>
          </w:p>
        </w:tc>
        <w:tc>
          <w:tcPr>
            <w:tcW w:w="790" w:type="dxa"/>
            <w:vAlign w:val="center"/>
          </w:tcPr>
          <w:p w14:paraId="407063E8" w14:textId="77777777" w:rsidR="0073488B" w:rsidRDefault="0073488B" w:rsidP="0048159C">
            <w:pPr>
              <w:rPr>
                <w:noProof/>
              </w:rPr>
            </w:pPr>
            <w:r>
              <w:rPr>
                <w:noProof/>
              </w:rPr>
              <w:drawing>
                <wp:inline distT="0" distB="0" distL="0" distR="0" wp14:anchorId="494C2067" wp14:editId="0883D8D0">
                  <wp:extent cx="372755" cy="385445"/>
                  <wp:effectExtent l="0" t="0" r="825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92181" cy="405532"/>
                          </a:xfrm>
                          <a:prstGeom prst="rect">
                            <a:avLst/>
                          </a:prstGeom>
                        </pic:spPr>
                      </pic:pic>
                    </a:graphicData>
                  </a:graphic>
                </wp:inline>
              </w:drawing>
            </w:r>
          </w:p>
        </w:tc>
      </w:tr>
      <w:tr w:rsidR="0073488B" w14:paraId="23D2DD2C" w14:textId="77777777" w:rsidTr="00D04BB5">
        <w:trPr>
          <w:gridAfter w:val="1"/>
          <w:wAfter w:w="12" w:type="dxa"/>
          <w:cantSplit/>
          <w:trHeight w:val="749"/>
        </w:trPr>
        <w:tc>
          <w:tcPr>
            <w:tcW w:w="335" w:type="dxa"/>
            <w:tcBorders>
              <w:bottom w:val="single" w:sz="4" w:space="0" w:color="auto"/>
            </w:tcBorders>
            <w:textDirection w:val="btLr"/>
            <w:vAlign w:val="center"/>
          </w:tcPr>
          <w:p w14:paraId="79B3C89D" w14:textId="77777777" w:rsidR="0073488B" w:rsidRPr="007030DD" w:rsidRDefault="0073488B" w:rsidP="0048159C">
            <w:pPr>
              <w:ind w:left="113" w:right="113"/>
              <w:rPr>
                <w:rFonts w:asciiTheme="majorBidi" w:hAnsiTheme="majorBidi" w:cstheme="majorBidi"/>
                <w:noProof/>
                <w:sz w:val="18"/>
                <w:szCs w:val="18"/>
              </w:rPr>
            </w:pPr>
            <w:r w:rsidRPr="007030DD">
              <w:rPr>
                <w:rFonts w:asciiTheme="majorBidi" w:hAnsiTheme="majorBidi" w:cstheme="majorBidi"/>
                <w:noProof/>
                <w:sz w:val="18"/>
                <w:szCs w:val="18"/>
              </w:rPr>
              <w:t>Inpainted</w:t>
            </w:r>
          </w:p>
        </w:tc>
        <w:tc>
          <w:tcPr>
            <w:tcW w:w="770" w:type="dxa"/>
            <w:tcBorders>
              <w:bottom w:val="single" w:sz="4" w:space="0" w:color="auto"/>
            </w:tcBorders>
            <w:vAlign w:val="center"/>
          </w:tcPr>
          <w:p w14:paraId="01242953" w14:textId="77777777" w:rsidR="0073488B" w:rsidRDefault="0073488B" w:rsidP="003B7CC4">
            <w:pPr>
              <w:jc w:val="both"/>
              <w:rPr>
                <w:noProof/>
              </w:rPr>
            </w:pPr>
            <w:r>
              <w:rPr>
                <w:noProof/>
              </w:rPr>
              <w:drawing>
                <wp:inline distT="0" distB="0" distL="0" distR="0" wp14:anchorId="452166FF" wp14:editId="74C566A2">
                  <wp:extent cx="449580" cy="438785"/>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9580" cy="438785"/>
                          </a:xfrm>
                          <a:prstGeom prst="rect">
                            <a:avLst/>
                          </a:prstGeom>
                        </pic:spPr>
                      </pic:pic>
                    </a:graphicData>
                  </a:graphic>
                </wp:inline>
              </w:drawing>
            </w:r>
          </w:p>
        </w:tc>
        <w:tc>
          <w:tcPr>
            <w:tcW w:w="828" w:type="dxa"/>
            <w:tcBorders>
              <w:bottom w:val="single" w:sz="4" w:space="0" w:color="auto"/>
            </w:tcBorders>
            <w:vAlign w:val="center"/>
          </w:tcPr>
          <w:p w14:paraId="6351F30C" w14:textId="77777777" w:rsidR="0073488B" w:rsidRDefault="0073488B" w:rsidP="0048159C">
            <w:pPr>
              <w:rPr>
                <w:noProof/>
              </w:rPr>
            </w:pPr>
            <w:r>
              <w:rPr>
                <w:noProof/>
              </w:rPr>
              <w:drawing>
                <wp:inline distT="0" distB="0" distL="0" distR="0" wp14:anchorId="1D506070" wp14:editId="2F9079FC">
                  <wp:extent cx="381095" cy="438912"/>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401858" cy="462825"/>
                          </a:xfrm>
                          <a:prstGeom prst="rect">
                            <a:avLst/>
                          </a:prstGeom>
                        </pic:spPr>
                      </pic:pic>
                    </a:graphicData>
                  </a:graphic>
                </wp:inline>
              </w:drawing>
            </w:r>
          </w:p>
        </w:tc>
        <w:tc>
          <w:tcPr>
            <w:tcW w:w="797" w:type="dxa"/>
            <w:tcBorders>
              <w:bottom w:val="single" w:sz="4" w:space="0" w:color="auto"/>
            </w:tcBorders>
            <w:vAlign w:val="center"/>
          </w:tcPr>
          <w:p w14:paraId="59E5FF68" w14:textId="77777777" w:rsidR="0073488B" w:rsidRDefault="0073488B" w:rsidP="0048159C">
            <w:pPr>
              <w:rPr>
                <w:noProof/>
              </w:rPr>
            </w:pPr>
            <w:r>
              <w:rPr>
                <w:noProof/>
              </w:rPr>
              <w:drawing>
                <wp:inline distT="0" distB="0" distL="0" distR="0" wp14:anchorId="54A49575" wp14:editId="49068C56">
                  <wp:extent cx="416967" cy="401951"/>
                  <wp:effectExtent l="0" t="0" r="254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429868" cy="414388"/>
                          </a:xfrm>
                          <a:prstGeom prst="rect">
                            <a:avLst/>
                          </a:prstGeom>
                        </pic:spPr>
                      </pic:pic>
                    </a:graphicData>
                  </a:graphic>
                </wp:inline>
              </w:drawing>
            </w:r>
          </w:p>
        </w:tc>
        <w:tc>
          <w:tcPr>
            <w:tcW w:w="745" w:type="dxa"/>
            <w:tcBorders>
              <w:bottom w:val="single" w:sz="4" w:space="0" w:color="auto"/>
            </w:tcBorders>
            <w:vAlign w:val="center"/>
          </w:tcPr>
          <w:p w14:paraId="67841B3C" w14:textId="77777777" w:rsidR="0073488B" w:rsidRDefault="0073488B" w:rsidP="0048159C">
            <w:pPr>
              <w:rPr>
                <w:noProof/>
              </w:rPr>
            </w:pPr>
            <w:r>
              <w:rPr>
                <w:noProof/>
              </w:rPr>
              <w:drawing>
                <wp:inline distT="0" distB="0" distL="0" distR="0" wp14:anchorId="1B428920" wp14:editId="629347D8">
                  <wp:extent cx="372601" cy="415451"/>
                  <wp:effectExtent l="0" t="0" r="889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72601" cy="415451"/>
                          </a:xfrm>
                          <a:prstGeom prst="rect">
                            <a:avLst/>
                          </a:prstGeom>
                        </pic:spPr>
                      </pic:pic>
                    </a:graphicData>
                  </a:graphic>
                </wp:inline>
              </w:drawing>
            </w:r>
          </w:p>
        </w:tc>
        <w:tc>
          <w:tcPr>
            <w:tcW w:w="777" w:type="dxa"/>
            <w:tcBorders>
              <w:bottom w:val="single" w:sz="4" w:space="0" w:color="auto"/>
            </w:tcBorders>
            <w:vAlign w:val="center"/>
          </w:tcPr>
          <w:p w14:paraId="5215C08F" w14:textId="77777777" w:rsidR="0073488B" w:rsidRDefault="0073488B" w:rsidP="0048159C">
            <w:pPr>
              <w:rPr>
                <w:noProof/>
              </w:rPr>
            </w:pPr>
            <w:r>
              <w:rPr>
                <w:noProof/>
              </w:rPr>
              <w:drawing>
                <wp:inline distT="0" distB="0" distL="0" distR="0" wp14:anchorId="473824A7" wp14:editId="4FE2E5D2">
                  <wp:extent cx="423421" cy="40965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430958" cy="416943"/>
                          </a:xfrm>
                          <a:prstGeom prst="rect">
                            <a:avLst/>
                          </a:prstGeom>
                        </pic:spPr>
                      </pic:pic>
                    </a:graphicData>
                  </a:graphic>
                </wp:inline>
              </w:drawing>
            </w:r>
          </w:p>
        </w:tc>
        <w:tc>
          <w:tcPr>
            <w:tcW w:w="798" w:type="dxa"/>
            <w:tcBorders>
              <w:bottom w:val="single" w:sz="4" w:space="0" w:color="auto"/>
            </w:tcBorders>
            <w:vAlign w:val="center"/>
          </w:tcPr>
          <w:p w14:paraId="27892024" w14:textId="77777777" w:rsidR="0073488B" w:rsidRDefault="0073488B" w:rsidP="0048159C">
            <w:pPr>
              <w:bidi/>
              <w:rPr>
                <w:noProof/>
              </w:rPr>
            </w:pPr>
            <w:r>
              <w:rPr>
                <w:noProof/>
              </w:rPr>
              <w:drawing>
                <wp:inline distT="0" distB="0" distL="0" distR="0" wp14:anchorId="4E978A3F" wp14:editId="269F6E60">
                  <wp:extent cx="380261" cy="437896"/>
                  <wp:effectExtent l="0" t="0" r="127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87212" cy="445900"/>
                          </a:xfrm>
                          <a:prstGeom prst="rect">
                            <a:avLst/>
                          </a:prstGeom>
                        </pic:spPr>
                      </pic:pic>
                    </a:graphicData>
                  </a:graphic>
                </wp:inline>
              </w:drawing>
            </w:r>
          </w:p>
        </w:tc>
        <w:tc>
          <w:tcPr>
            <w:tcW w:w="718" w:type="dxa"/>
            <w:tcBorders>
              <w:bottom w:val="single" w:sz="4" w:space="0" w:color="auto"/>
            </w:tcBorders>
            <w:vAlign w:val="center"/>
          </w:tcPr>
          <w:p w14:paraId="52A2D806" w14:textId="77777777" w:rsidR="0073488B" w:rsidRDefault="0073488B" w:rsidP="0048159C">
            <w:pPr>
              <w:bidi/>
              <w:rPr>
                <w:noProof/>
              </w:rPr>
            </w:pPr>
            <w:r>
              <w:rPr>
                <w:noProof/>
              </w:rPr>
              <w:drawing>
                <wp:inline distT="0" distB="0" distL="0" distR="0" wp14:anchorId="4D5A2A66" wp14:editId="17195683">
                  <wp:extent cx="351130" cy="41973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57047" cy="426808"/>
                          </a:xfrm>
                          <a:prstGeom prst="rect">
                            <a:avLst/>
                          </a:prstGeom>
                        </pic:spPr>
                      </pic:pic>
                    </a:graphicData>
                  </a:graphic>
                </wp:inline>
              </w:drawing>
            </w:r>
          </w:p>
        </w:tc>
        <w:tc>
          <w:tcPr>
            <w:tcW w:w="799" w:type="dxa"/>
            <w:tcBorders>
              <w:bottom w:val="single" w:sz="4" w:space="0" w:color="auto"/>
            </w:tcBorders>
            <w:vAlign w:val="center"/>
          </w:tcPr>
          <w:p w14:paraId="4C463AF1" w14:textId="77777777" w:rsidR="0073488B" w:rsidRDefault="0073488B" w:rsidP="0048159C">
            <w:pPr>
              <w:rPr>
                <w:noProof/>
              </w:rPr>
            </w:pPr>
            <w:r>
              <w:rPr>
                <w:noProof/>
              </w:rPr>
              <w:drawing>
                <wp:inline distT="0" distB="0" distL="0" distR="0" wp14:anchorId="42188FB2" wp14:editId="434D6AAB">
                  <wp:extent cx="395021" cy="405765"/>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04503" cy="415505"/>
                          </a:xfrm>
                          <a:prstGeom prst="rect">
                            <a:avLst/>
                          </a:prstGeom>
                        </pic:spPr>
                      </pic:pic>
                    </a:graphicData>
                  </a:graphic>
                </wp:inline>
              </w:drawing>
            </w:r>
          </w:p>
        </w:tc>
        <w:tc>
          <w:tcPr>
            <w:tcW w:w="661" w:type="dxa"/>
            <w:tcBorders>
              <w:bottom w:val="single" w:sz="4" w:space="0" w:color="auto"/>
            </w:tcBorders>
            <w:vAlign w:val="center"/>
          </w:tcPr>
          <w:p w14:paraId="3D500472" w14:textId="77777777" w:rsidR="0073488B" w:rsidRDefault="0073488B" w:rsidP="0048159C">
            <w:pPr>
              <w:rPr>
                <w:noProof/>
              </w:rPr>
            </w:pPr>
            <w:r>
              <w:rPr>
                <w:noProof/>
              </w:rPr>
              <w:drawing>
                <wp:inline distT="0" distB="0" distL="0" distR="0" wp14:anchorId="0C01F525" wp14:editId="422649CF">
                  <wp:extent cx="357985" cy="422653"/>
                  <wp:effectExtent l="0" t="0" r="444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375975" cy="443893"/>
                          </a:xfrm>
                          <a:prstGeom prst="rect">
                            <a:avLst/>
                          </a:prstGeom>
                        </pic:spPr>
                      </pic:pic>
                    </a:graphicData>
                  </a:graphic>
                </wp:inline>
              </w:drawing>
            </w:r>
          </w:p>
        </w:tc>
        <w:tc>
          <w:tcPr>
            <w:tcW w:w="872" w:type="dxa"/>
            <w:tcBorders>
              <w:bottom w:val="single" w:sz="4" w:space="0" w:color="auto"/>
            </w:tcBorders>
            <w:vAlign w:val="center"/>
          </w:tcPr>
          <w:p w14:paraId="41C75B89" w14:textId="77777777" w:rsidR="0073488B" w:rsidRDefault="0073488B" w:rsidP="0048159C">
            <w:pPr>
              <w:rPr>
                <w:noProof/>
              </w:rPr>
            </w:pPr>
            <w:r>
              <w:rPr>
                <w:noProof/>
              </w:rPr>
              <w:drawing>
                <wp:inline distT="0" distB="0" distL="0" distR="0" wp14:anchorId="51EA5AF9" wp14:editId="26B0D4F4">
                  <wp:extent cx="424180" cy="42420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436724" cy="436751"/>
                          </a:xfrm>
                          <a:prstGeom prst="rect">
                            <a:avLst/>
                          </a:prstGeom>
                        </pic:spPr>
                      </pic:pic>
                    </a:graphicData>
                  </a:graphic>
                </wp:inline>
              </w:drawing>
            </w:r>
          </w:p>
        </w:tc>
        <w:tc>
          <w:tcPr>
            <w:tcW w:w="790" w:type="dxa"/>
            <w:tcBorders>
              <w:bottom w:val="single" w:sz="4" w:space="0" w:color="auto"/>
            </w:tcBorders>
            <w:vAlign w:val="center"/>
          </w:tcPr>
          <w:p w14:paraId="180F739C" w14:textId="77777777" w:rsidR="0073488B" w:rsidRDefault="0073488B" w:rsidP="0048159C">
            <w:pPr>
              <w:rPr>
                <w:noProof/>
              </w:rPr>
            </w:pPr>
            <w:r>
              <w:rPr>
                <w:noProof/>
              </w:rPr>
              <w:drawing>
                <wp:inline distT="0" distB="0" distL="0" distR="0" wp14:anchorId="68E66DF4" wp14:editId="6B151742">
                  <wp:extent cx="350520" cy="409651"/>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355930" cy="415974"/>
                          </a:xfrm>
                          <a:prstGeom prst="rect">
                            <a:avLst/>
                          </a:prstGeom>
                        </pic:spPr>
                      </pic:pic>
                    </a:graphicData>
                  </a:graphic>
                </wp:inline>
              </w:drawing>
            </w:r>
          </w:p>
        </w:tc>
      </w:tr>
      <w:tr w:rsidR="0073488B" w:rsidRPr="00781564" w14:paraId="02F4D6C3" w14:textId="77777777" w:rsidTr="00D04BB5">
        <w:trPr>
          <w:cantSplit/>
          <w:trHeight w:val="221"/>
        </w:trPr>
        <w:tc>
          <w:tcPr>
            <w:tcW w:w="8902" w:type="dxa"/>
            <w:gridSpan w:val="13"/>
            <w:tcBorders>
              <w:left w:val="nil"/>
              <w:bottom w:val="nil"/>
              <w:right w:val="nil"/>
            </w:tcBorders>
            <w:vAlign w:val="center"/>
          </w:tcPr>
          <w:p w14:paraId="6B7BAEFB" w14:textId="1AA195B3" w:rsidR="0073488B" w:rsidRPr="004D31B4" w:rsidRDefault="0073488B" w:rsidP="0048159C">
            <w:pPr>
              <w:rPr>
                <w:rFonts w:ascii="Times New Roman" w:hAnsi="Times New Roman" w:cs="Times New Roman"/>
                <w:noProof/>
                <w:sz w:val="16"/>
                <w:szCs w:val="16"/>
              </w:rPr>
            </w:pPr>
            <w:r w:rsidRPr="004D31B4">
              <w:rPr>
                <w:rFonts w:ascii="Times New Roman" w:hAnsi="Times New Roman" w:cs="Times New Roman"/>
                <w:sz w:val="16"/>
                <w:szCs w:val="16"/>
              </w:rPr>
              <w:t>Fig 6</w:t>
            </w:r>
            <w:r w:rsidR="00D04BB5">
              <w:rPr>
                <w:rFonts w:ascii="Times New Roman" w:hAnsi="Times New Roman" w:cs="Times New Roman"/>
                <w:sz w:val="16"/>
                <w:szCs w:val="16"/>
              </w:rPr>
              <w:t>,</w:t>
            </w:r>
            <w:r w:rsidRPr="004D31B4">
              <w:rPr>
                <w:rFonts w:ascii="Times New Roman" w:hAnsi="Times New Roman" w:cs="Times New Roman"/>
                <w:sz w:val="16"/>
                <w:szCs w:val="16"/>
              </w:rPr>
              <w:t xml:space="preserve"> sample of image retrieval results in the proposed system for the original, destructed, and reconstructed images</w:t>
            </w:r>
          </w:p>
        </w:tc>
      </w:tr>
    </w:tbl>
    <w:p w14:paraId="05DFA8D2" w14:textId="77777777" w:rsidR="0073488B" w:rsidRDefault="0073488B" w:rsidP="0073488B">
      <w:pPr>
        <w:jc w:val="both"/>
        <w:rPr>
          <w:lang w:bidi="fa-IR"/>
        </w:rPr>
        <w:sectPr w:rsidR="0073488B" w:rsidSect="0073488B">
          <w:type w:val="continuous"/>
          <w:pgSz w:w="11909" w:h="16834" w:code="9"/>
          <w:pgMar w:top="1134" w:right="1418" w:bottom="1134" w:left="1418" w:header="720" w:footer="720" w:gutter="0"/>
          <w:cols w:space="360"/>
          <w:rtlGutter/>
          <w:docGrid w:linePitch="360"/>
        </w:sectPr>
      </w:pPr>
    </w:p>
    <w:p w14:paraId="70732277" w14:textId="77777777" w:rsidR="00D04BB5" w:rsidRDefault="00D04BB5" w:rsidP="0073488B">
      <w:pPr>
        <w:jc w:val="both"/>
        <w:rPr>
          <w:lang w:bidi="fa-IR"/>
        </w:rPr>
      </w:pPr>
    </w:p>
    <w:p w14:paraId="705C39AF" w14:textId="759BAE1A" w:rsidR="0073488B" w:rsidRPr="007947D7" w:rsidRDefault="0073488B" w:rsidP="0073488B">
      <w:pPr>
        <w:jc w:val="both"/>
        <w:rPr>
          <w:rtl/>
          <w:lang w:bidi="fa-IR"/>
        </w:rPr>
      </w:pPr>
      <w:r w:rsidRPr="007947D7">
        <w:rPr>
          <w:lang w:bidi="fa-IR"/>
        </w:rPr>
        <w:t xml:space="preserve">To study the image retrieval results after reconstructing and inpainting the image with the missing regions, the dataset evaluation processes with the average precision criterion for 1, 5 and 10 top retrieval samples. The calculation precision criterion is the ratio of retrieved correct samples to the sum of correct samples and retrieved incorrect samples in a query. The calculating method of the average precision is provided in equation 17, where  </w:t>
      </w:r>
      <m:oMath>
        <m:r>
          <w:rPr>
            <w:rFonts w:ascii="Cambria Math" w:hAnsi="Cambria Math"/>
            <w:lang w:bidi="fa-IR"/>
          </w:rPr>
          <m:t>TP</m:t>
        </m:r>
      </m:oMath>
      <w:r w:rsidRPr="007947D7">
        <w:rPr>
          <w:rFonts w:eastAsiaTheme="minorEastAsia"/>
          <w:lang w:bidi="fa-IR"/>
        </w:rPr>
        <w:t xml:space="preserve"> </w:t>
      </w:r>
      <w:r w:rsidRPr="007947D7">
        <w:rPr>
          <w:lang w:bidi="fa-IR"/>
        </w:rPr>
        <w:t xml:space="preserve">refers to the number of retrieved correct samples and </w:t>
      </w:r>
      <m:oMath>
        <m:r>
          <w:rPr>
            <w:rFonts w:ascii="Cambria Math" w:hAnsi="Cambria Math"/>
            <w:lang w:bidi="fa-IR"/>
          </w:rPr>
          <m:t>FP</m:t>
        </m:r>
      </m:oMath>
      <w:r w:rsidRPr="007947D7">
        <w:rPr>
          <w:lang w:bidi="fa-IR"/>
        </w:rPr>
        <w:t xml:space="preserve"> refers to the number of retrieved incorrect samples.</w:t>
      </w:r>
    </w:p>
    <w:tbl>
      <w:tblPr>
        <w:tblStyle w:val="TableGrid"/>
        <w:bidiVisual/>
        <w:tblW w:w="444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
        <w:gridCol w:w="3914"/>
      </w:tblGrid>
      <w:tr w:rsidR="0073488B" w:rsidRPr="007947D7" w14:paraId="2030F970" w14:textId="77777777" w:rsidTr="0048159C">
        <w:trPr>
          <w:trHeight w:val="630"/>
        </w:trPr>
        <w:tc>
          <w:tcPr>
            <w:tcW w:w="495" w:type="dxa"/>
          </w:tcPr>
          <w:p w14:paraId="1D1DE4A8" w14:textId="77777777" w:rsidR="0073488B" w:rsidRPr="007947D7" w:rsidRDefault="0073488B" w:rsidP="0048159C">
            <w:pPr>
              <w:bidi/>
              <w:rPr>
                <w:rFonts w:cs="B Nazanin"/>
                <w:sz w:val="20"/>
                <w:szCs w:val="20"/>
                <w:lang w:bidi="fa-IR"/>
              </w:rPr>
            </w:pPr>
            <w:r w:rsidRPr="007947D7">
              <w:rPr>
                <w:rFonts w:cs="B Nazanin" w:hint="cs"/>
                <w:sz w:val="20"/>
                <w:szCs w:val="20"/>
                <w:rtl/>
                <w:lang w:bidi="fa-IR"/>
              </w:rPr>
              <w:t>(</w:t>
            </w:r>
            <w:r w:rsidRPr="007947D7">
              <w:rPr>
                <w:rFonts w:cs="B Nazanin"/>
                <w:sz w:val="20"/>
                <w:szCs w:val="20"/>
                <w:lang w:bidi="fa-IR"/>
              </w:rPr>
              <w:t>17</w:t>
            </w:r>
            <w:r w:rsidRPr="007947D7">
              <w:rPr>
                <w:rFonts w:cs="B Nazanin" w:hint="cs"/>
                <w:sz w:val="20"/>
                <w:szCs w:val="20"/>
                <w:rtl/>
                <w:lang w:bidi="fa-IR"/>
              </w:rPr>
              <w:t>)</w:t>
            </w:r>
          </w:p>
        </w:tc>
        <w:tc>
          <w:tcPr>
            <w:tcW w:w="3951" w:type="dxa"/>
          </w:tcPr>
          <w:p w14:paraId="1ED9AF90" w14:textId="77777777" w:rsidR="0073488B" w:rsidRPr="007947D7" w:rsidRDefault="0073488B" w:rsidP="0048159C">
            <w:pPr>
              <w:pStyle w:val="ListParagraph"/>
              <w:ind w:left="0"/>
              <w:rPr>
                <w:rFonts w:cs="B Nazanin"/>
                <w:sz w:val="20"/>
                <w:szCs w:val="20"/>
                <w:rtl/>
                <w:lang w:bidi="fa-IR"/>
              </w:rPr>
            </w:pPr>
            <m:oMathPara>
              <m:oMathParaPr>
                <m:jc m:val="left"/>
              </m:oMathParaPr>
              <m:oMath>
                <m:r>
                  <w:rPr>
                    <w:rFonts w:ascii="Cambria Math" w:hAnsi="Cambria Math"/>
                    <w:sz w:val="20"/>
                    <w:szCs w:val="20"/>
                  </w:rPr>
                  <m:t>Percision=</m:t>
                </m:r>
                <m:f>
                  <m:fPr>
                    <m:ctrlPr>
                      <w:rPr>
                        <w:rFonts w:ascii="Cambria Math" w:hAnsi="Cambria Math"/>
                        <w:i/>
                        <w:sz w:val="20"/>
                        <w:szCs w:val="20"/>
                      </w:rPr>
                    </m:ctrlPr>
                  </m:fPr>
                  <m:num>
                    <m:r>
                      <w:rPr>
                        <w:rFonts w:ascii="Cambria Math" w:hAnsi="Cambria Math"/>
                        <w:sz w:val="20"/>
                        <w:szCs w:val="20"/>
                      </w:rPr>
                      <m:t>TP</m:t>
                    </m:r>
                  </m:num>
                  <m:den>
                    <m:r>
                      <w:rPr>
                        <w:rFonts w:ascii="Cambria Math" w:hAnsi="Cambria Math"/>
                        <w:sz w:val="20"/>
                        <w:szCs w:val="20"/>
                      </w:rPr>
                      <m:t>TP+FP</m:t>
                    </m:r>
                  </m:den>
                </m:f>
              </m:oMath>
            </m:oMathPara>
          </w:p>
        </w:tc>
      </w:tr>
    </w:tbl>
    <w:p w14:paraId="2D863414" w14:textId="77777777" w:rsidR="00D04BB5" w:rsidRDefault="0073488B" w:rsidP="0073488B">
      <w:pPr>
        <w:jc w:val="both"/>
        <w:rPr>
          <w:lang w:bidi="fa-IR"/>
        </w:rPr>
      </w:pPr>
      <w:r w:rsidRPr="007947D7">
        <w:rPr>
          <w:lang w:bidi="fa-IR"/>
        </w:rPr>
        <w:t>Samples of the retrieval results of a query image are shown in Fig 6. At first, the query image, which has been distorted by applying a mask with an average amount, is reconstructed. It is then fed into the image retrieval system to query for similar samples. The retrieved samples for the image with missing regions in the second row of Fig6 show no relevant sample to the query image among the ten retrieved images. This number for the reconstructed image shown in the third row of Fig 6 includes eight similar images out</w:t>
      </w:r>
      <w:r w:rsidRPr="00E51A61">
        <w:rPr>
          <w:lang w:bidi="fa-IR"/>
        </w:rPr>
        <w:t xml:space="preserve"> </w:t>
      </w:r>
      <w:r w:rsidRPr="00D24FEC">
        <w:rPr>
          <w:lang w:bidi="fa-IR"/>
        </w:rPr>
        <w:t>of ten retrieved ones. Table 2 presents the results</w:t>
      </w:r>
      <w:r w:rsidRPr="007947D7">
        <w:rPr>
          <w:lang w:bidi="fa-IR"/>
        </w:rPr>
        <w:t xml:space="preserve"> of the </w:t>
      </w:r>
    </w:p>
    <w:p w14:paraId="66394418" w14:textId="77777777" w:rsidR="00D04BB5" w:rsidRDefault="00D04BB5" w:rsidP="0073488B">
      <w:pPr>
        <w:jc w:val="both"/>
        <w:rPr>
          <w:lang w:bidi="fa-IR"/>
        </w:rPr>
      </w:pPr>
    </w:p>
    <w:p w14:paraId="2A9346B2" w14:textId="77777777" w:rsidR="00D04BB5" w:rsidRDefault="00D04BB5" w:rsidP="0073488B">
      <w:pPr>
        <w:jc w:val="both"/>
        <w:rPr>
          <w:lang w:bidi="fa-IR"/>
        </w:rPr>
      </w:pPr>
    </w:p>
    <w:p w14:paraId="11DDF42A" w14:textId="3DF63D1D" w:rsidR="0073488B" w:rsidRDefault="0073488B" w:rsidP="0073488B">
      <w:pPr>
        <w:jc w:val="both"/>
        <w:rPr>
          <w:lang w:bidi="fa-IR"/>
        </w:rPr>
      </w:pPr>
      <w:r w:rsidRPr="007947D7">
        <w:rPr>
          <w:lang w:bidi="fa-IR"/>
        </w:rPr>
        <w:t>dataset evaluation with the average precision criterion for the 1, 5 and 10 top retrieval samples.</w:t>
      </w:r>
    </w:p>
    <w:p w14:paraId="0AECA4C3" w14:textId="77777777" w:rsidR="0073488B" w:rsidRDefault="0073488B" w:rsidP="0073488B">
      <w:pPr>
        <w:jc w:val="both"/>
        <w:rPr>
          <w:lang w:bidi="fa-IR"/>
        </w:rPr>
      </w:pPr>
      <w:bookmarkStart w:id="4" w:name="_Hlk121233656"/>
      <w:r w:rsidRPr="007947D7">
        <w:rPr>
          <w:lang w:bidi="fa-IR"/>
        </w:rPr>
        <w:t xml:space="preserve">The feature vector extracted from the four pre-trained networks VGG-16, VGG-19, Resnet-50, </w:t>
      </w:r>
      <w:proofErr w:type="spellStart"/>
      <w:r w:rsidRPr="007947D7">
        <w:rPr>
          <w:lang w:bidi="fa-IR"/>
        </w:rPr>
        <w:t>MobileNet</w:t>
      </w:r>
      <w:proofErr w:type="spellEnd"/>
      <w:r w:rsidRPr="007947D7">
        <w:rPr>
          <w:lang w:bidi="fa-IR"/>
        </w:rPr>
        <w:t>, and the combination of handcraft features are the basis of comparison. The results show that ResNet-50 deep neural network outperformed compared with other networks. The average precision for retrieving similar</w:t>
      </w:r>
      <w:r>
        <w:rPr>
          <w:lang w:bidi="fa-IR"/>
        </w:rPr>
        <w:t xml:space="preserve"> </w:t>
      </w:r>
      <w:r w:rsidRPr="007947D7">
        <w:rPr>
          <w:lang w:bidi="fa-IR"/>
        </w:rPr>
        <w:t>images after image reconstruction, with the highest image destructive frequency of 6HZ equals to 60.11%, 50.14%, and 42.43% for the first, the top five, and top 10 retrieved samples, respectively, meanwhile, the retrieval results after image reconstruction with the lowest destructive frequency of 0.5Hz equal to 92.7%, 85.7%, 79.31% for the first, the top five, and the top ten retrieved samples, respectively.</w:t>
      </w:r>
      <w:r>
        <w:rPr>
          <w:lang w:bidi="fa-IR"/>
        </w:rPr>
        <w:t xml:space="preserve"> </w:t>
      </w:r>
    </w:p>
    <w:p w14:paraId="3379747A" w14:textId="77777777" w:rsidR="0073488B" w:rsidRPr="007947D7" w:rsidRDefault="0073488B" w:rsidP="0073488B">
      <w:pPr>
        <w:jc w:val="both"/>
        <w:rPr>
          <w:rtl/>
          <w:lang w:bidi="fa-IR"/>
        </w:rPr>
      </w:pPr>
    </w:p>
    <w:p w14:paraId="55764988" w14:textId="77777777" w:rsidR="00F107ED" w:rsidRDefault="00F107ED" w:rsidP="00F107ED">
      <w:pPr>
        <w:pStyle w:val="Heading1"/>
      </w:pPr>
      <w:r>
        <w:t>Conclution</w:t>
      </w:r>
    </w:p>
    <w:p w14:paraId="35EFBEBF" w14:textId="77777777" w:rsidR="00F107ED" w:rsidRPr="00F107ED" w:rsidRDefault="00F107ED" w:rsidP="00F107ED"/>
    <w:p w14:paraId="49758525" w14:textId="77777777" w:rsidR="0073488B" w:rsidRPr="00D21E5F" w:rsidRDefault="0073488B" w:rsidP="0073488B">
      <w:pPr>
        <w:pStyle w:val="Text1"/>
        <w:bidi w:val="0"/>
        <w:rPr>
          <w:rFonts w:eastAsia="SimSun" w:cs="Times New Roman"/>
          <w:szCs w:val="20"/>
        </w:rPr>
      </w:pPr>
      <w:r w:rsidRPr="00D21E5F">
        <w:rPr>
          <w:rFonts w:eastAsia="SimSun" w:cs="Times New Roman"/>
          <w:szCs w:val="20"/>
        </w:rPr>
        <w:t xml:space="preserve">In the present paper, a content-based image retrieval model was introduced for retrieving images with missing regions by the help of reconstructing and concatenating their content and semantic features. In this model, prior to retrieval, the image with the </w:t>
      </w:r>
    </w:p>
    <w:tbl>
      <w:tblPr>
        <w:tblStyle w:val="TableGrid"/>
        <w:tblW w:w="4616" w:type="dxa"/>
        <w:jc w:val="center"/>
        <w:tblLayout w:type="fixed"/>
        <w:tblCellMar>
          <w:left w:w="0" w:type="dxa"/>
          <w:right w:w="0" w:type="dxa"/>
        </w:tblCellMar>
        <w:tblLook w:val="04A0" w:firstRow="1" w:lastRow="0" w:firstColumn="1" w:lastColumn="0" w:noHBand="0" w:noVBand="1"/>
      </w:tblPr>
      <w:tblGrid>
        <w:gridCol w:w="810"/>
        <w:gridCol w:w="990"/>
        <w:gridCol w:w="900"/>
        <w:gridCol w:w="990"/>
        <w:gridCol w:w="926"/>
      </w:tblGrid>
      <w:tr w:rsidR="0073488B" w:rsidRPr="00311531" w14:paraId="5803F0C6" w14:textId="77777777" w:rsidTr="00500DE9">
        <w:trPr>
          <w:trHeight w:val="472"/>
          <w:jc w:val="center"/>
        </w:trPr>
        <w:tc>
          <w:tcPr>
            <w:tcW w:w="4616" w:type="dxa"/>
            <w:gridSpan w:val="5"/>
            <w:tcBorders>
              <w:top w:val="nil"/>
              <w:left w:val="nil"/>
              <w:right w:val="nil"/>
            </w:tcBorders>
            <w:vAlign w:val="center"/>
          </w:tcPr>
          <w:p w14:paraId="3C81BB87" w14:textId="0C4A8C97" w:rsidR="0073488B" w:rsidRPr="00092A60" w:rsidRDefault="0073488B" w:rsidP="0048159C">
            <w:pPr>
              <w:rPr>
                <w:rFonts w:asciiTheme="majorBidi" w:hAnsiTheme="majorBidi" w:cstheme="majorBidi"/>
                <w:sz w:val="16"/>
                <w:szCs w:val="16"/>
              </w:rPr>
            </w:pPr>
            <w:r w:rsidRPr="00092A60">
              <w:rPr>
                <w:rFonts w:asciiTheme="majorBidi" w:hAnsiTheme="majorBidi" w:cstheme="majorBidi"/>
                <w:sz w:val="16"/>
                <w:szCs w:val="16"/>
              </w:rPr>
              <w:lastRenderedPageBreak/>
              <w:t>Table 2:</w:t>
            </w:r>
            <w:r w:rsidR="00D04BB5">
              <w:rPr>
                <w:rFonts w:asciiTheme="majorBidi" w:hAnsiTheme="majorBidi" w:cstheme="majorBidi"/>
                <w:sz w:val="16"/>
                <w:szCs w:val="16"/>
              </w:rPr>
              <w:t xml:space="preserve"> </w:t>
            </w:r>
            <w:r w:rsidRPr="00092A60">
              <w:rPr>
                <w:rFonts w:asciiTheme="majorBidi" w:hAnsiTheme="majorBidi" w:cstheme="majorBidi"/>
                <w:sz w:val="16"/>
                <w:szCs w:val="16"/>
              </w:rPr>
              <w:t xml:space="preserve">The average </w:t>
            </w:r>
            <w:r w:rsidR="00D04BB5" w:rsidRPr="00092A60">
              <w:rPr>
                <w:rFonts w:asciiTheme="majorBidi" w:hAnsiTheme="majorBidi" w:cstheme="majorBidi"/>
                <w:sz w:val="16"/>
                <w:szCs w:val="16"/>
              </w:rPr>
              <w:t>precision results</w:t>
            </w:r>
            <w:r w:rsidRPr="00092A60">
              <w:rPr>
                <w:rFonts w:asciiTheme="majorBidi" w:hAnsiTheme="majorBidi" w:cstheme="majorBidi"/>
                <w:sz w:val="16"/>
                <w:szCs w:val="16"/>
              </w:rPr>
              <w:t xml:space="preserve"> for retrieving the top 1, 5, and 10 samples</w:t>
            </w:r>
          </w:p>
        </w:tc>
      </w:tr>
      <w:tr w:rsidR="0073488B" w:rsidRPr="00625470" w14:paraId="2DD9FD8E" w14:textId="77777777" w:rsidTr="00500DE9">
        <w:trPr>
          <w:trHeight w:val="472"/>
          <w:jc w:val="center"/>
        </w:trPr>
        <w:tc>
          <w:tcPr>
            <w:tcW w:w="810" w:type="dxa"/>
            <w:vAlign w:val="center"/>
          </w:tcPr>
          <w:p w14:paraId="2A38C7C1" w14:textId="77777777" w:rsidR="0073488B" w:rsidRPr="00EF00A9" w:rsidRDefault="0073488B" w:rsidP="0048159C">
            <w:pPr>
              <w:rPr>
                <w:rFonts w:asciiTheme="majorBidi" w:hAnsiTheme="majorBidi" w:cstheme="majorBidi"/>
                <w:sz w:val="16"/>
                <w:szCs w:val="16"/>
                <w:lang w:bidi="fa-IR"/>
              </w:rPr>
            </w:pPr>
            <w:r w:rsidRPr="00EF00A9">
              <w:rPr>
                <w:rFonts w:asciiTheme="majorBidi" w:hAnsiTheme="majorBidi" w:cstheme="majorBidi"/>
                <w:sz w:val="16"/>
                <w:szCs w:val="16"/>
                <w:lang w:bidi="fa-IR"/>
              </w:rPr>
              <w:t>Network</w:t>
            </w:r>
          </w:p>
        </w:tc>
        <w:tc>
          <w:tcPr>
            <w:tcW w:w="990" w:type="dxa"/>
            <w:vAlign w:val="center"/>
          </w:tcPr>
          <w:p w14:paraId="5F53F933" w14:textId="77777777" w:rsidR="0073488B" w:rsidRPr="00EF00A9" w:rsidRDefault="0073488B" w:rsidP="0048159C">
            <w:pPr>
              <w:rPr>
                <w:rFonts w:asciiTheme="majorBidi" w:hAnsiTheme="majorBidi" w:cstheme="majorBidi"/>
                <w:sz w:val="16"/>
                <w:szCs w:val="16"/>
                <w:lang w:bidi="fa-IR"/>
              </w:rPr>
            </w:pPr>
            <w:r w:rsidRPr="00EF00A9">
              <w:rPr>
                <w:rFonts w:asciiTheme="majorBidi" w:hAnsiTheme="majorBidi" w:cstheme="majorBidi"/>
                <w:sz w:val="16"/>
                <w:szCs w:val="16"/>
                <w:lang w:bidi="fa-IR"/>
              </w:rPr>
              <w:t>Fringe pattern</w:t>
            </w:r>
          </w:p>
          <w:p w14:paraId="338BFB4F" w14:textId="77777777" w:rsidR="0073488B" w:rsidRPr="00EF00A9" w:rsidRDefault="0073488B" w:rsidP="0048159C">
            <w:pPr>
              <w:rPr>
                <w:rFonts w:asciiTheme="majorBidi" w:hAnsiTheme="majorBidi" w:cstheme="majorBidi"/>
                <w:sz w:val="16"/>
                <w:szCs w:val="16"/>
                <w:rtl/>
              </w:rPr>
            </w:pPr>
            <w:r w:rsidRPr="00EF00A9">
              <w:rPr>
                <w:rFonts w:asciiTheme="majorBidi" w:hAnsiTheme="majorBidi" w:cstheme="majorBidi"/>
                <w:sz w:val="16"/>
                <w:szCs w:val="16"/>
                <w:lang w:bidi="fa-IR"/>
              </w:rPr>
              <w:t>(Variable Frequency)</w:t>
            </w:r>
          </w:p>
        </w:tc>
        <w:tc>
          <w:tcPr>
            <w:tcW w:w="900" w:type="dxa"/>
            <w:vAlign w:val="center"/>
          </w:tcPr>
          <w:p w14:paraId="1C34E11D" w14:textId="77777777" w:rsidR="0073488B" w:rsidRPr="00EF00A9" w:rsidRDefault="0073488B" w:rsidP="0048159C">
            <w:pPr>
              <w:rPr>
                <w:rFonts w:asciiTheme="majorBidi" w:hAnsiTheme="majorBidi" w:cstheme="majorBidi"/>
                <w:sz w:val="16"/>
                <w:szCs w:val="16"/>
              </w:rPr>
            </w:pPr>
            <w:r w:rsidRPr="00EF00A9">
              <w:rPr>
                <w:rFonts w:asciiTheme="majorBidi" w:hAnsiTheme="majorBidi" w:cstheme="majorBidi"/>
                <w:sz w:val="16"/>
                <w:szCs w:val="16"/>
              </w:rPr>
              <w:t>Average Precision (Top 1)</w:t>
            </w:r>
          </w:p>
        </w:tc>
        <w:tc>
          <w:tcPr>
            <w:tcW w:w="990" w:type="dxa"/>
            <w:vAlign w:val="center"/>
          </w:tcPr>
          <w:p w14:paraId="33ACE017" w14:textId="77777777" w:rsidR="0073488B" w:rsidRPr="00EF00A9" w:rsidRDefault="0073488B" w:rsidP="0048159C">
            <w:pPr>
              <w:rPr>
                <w:rFonts w:asciiTheme="majorBidi" w:hAnsiTheme="majorBidi" w:cstheme="majorBidi"/>
                <w:sz w:val="16"/>
                <w:szCs w:val="16"/>
              </w:rPr>
            </w:pPr>
            <w:r w:rsidRPr="00EF00A9">
              <w:rPr>
                <w:rFonts w:asciiTheme="majorBidi" w:hAnsiTheme="majorBidi" w:cstheme="majorBidi"/>
                <w:sz w:val="16"/>
                <w:szCs w:val="16"/>
              </w:rPr>
              <w:t>Average Precision (Top 5)</w:t>
            </w:r>
          </w:p>
        </w:tc>
        <w:tc>
          <w:tcPr>
            <w:tcW w:w="926" w:type="dxa"/>
            <w:vAlign w:val="center"/>
          </w:tcPr>
          <w:p w14:paraId="0A1DA1EF" w14:textId="77777777" w:rsidR="0073488B" w:rsidRPr="00EF00A9" w:rsidRDefault="0073488B" w:rsidP="0048159C">
            <w:pPr>
              <w:rPr>
                <w:rFonts w:asciiTheme="majorBidi" w:hAnsiTheme="majorBidi" w:cstheme="majorBidi"/>
                <w:sz w:val="16"/>
                <w:szCs w:val="16"/>
              </w:rPr>
            </w:pPr>
            <w:r w:rsidRPr="00EF00A9">
              <w:rPr>
                <w:rFonts w:asciiTheme="majorBidi" w:hAnsiTheme="majorBidi" w:cstheme="majorBidi"/>
                <w:sz w:val="16"/>
                <w:szCs w:val="16"/>
              </w:rPr>
              <w:t>Average Precision (Top 10)</w:t>
            </w:r>
          </w:p>
        </w:tc>
      </w:tr>
      <w:tr w:rsidR="0073488B" w:rsidRPr="009A2E74" w14:paraId="461F310B" w14:textId="77777777" w:rsidTr="00500DE9">
        <w:trPr>
          <w:trHeight w:val="230"/>
          <w:jc w:val="center"/>
        </w:trPr>
        <w:tc>
          <w:tcPr>
            <w:tcW w:w="810" w:type="dxa"/>
            <w:vMerge w:val="restart"/>
            <w:vAlign w:val="center"/>
          </w:tcPr>
          <w:p w14:paraId="1EE0FF1D" w14:textId="77777777" w:rsidR="0073488B" w:rsidRPr="00DB1CB9" w:rsidRDefault="0073488B" w:rsidP="0048159C">
            <w:pPr>
              <w:rPr>
                <w:rFonts w:asciiTheme="majorBidi" w:hAnsiTheme="majorBidi" w:cstheme="majorBidi"/>
                <w:sz w:val="16"/>
                <w:szCs w:val="16"/>
              </w:rPr>
            </w:pPr>
            <w:r w:rsidRPr="00DB1CB9">
              <w:rPr>
                <w:rFonts w:asciiTheme="majorBidi" w:hAnsiTheme="majorBidi" w:cstheme="majorBidi"/>
                <w:sz w:val="16"/>
                <w:szCs w:val="16"/>
              </w:rPr>
              <w:t>VGG-16 [15]</w:t>
            </w:r>
          </w:p>
        </w:tc>
        <w:tc>
          <w:tcPr>
            <w:tcW w:w="990" w:type="dxa"/>
            <w:vAlign w:val="center"/>
          </w:tcPr>
          <w:p w14:paraId="38A7BCCC"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6 Hz</w:t>
            </w:r>
          </w:p>
        </w:tc>
        <w:tc>
          <w:tcPr>
            <w:tcW w:w="900" w:type="dxa"/>
            <w:vAlign w:val="center"/>
          </w:tcPr>
          <w:p w14:paraId="1602BFF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55.83±1.1</w:t>
            </w:r>
          </w:p>
        </w:tc>
        <w:tc>
          <w:tcPr>
            <w:tcW w:w="990" w:type="dxa"/>
            <w:vAlign w:val="center"/>
          </w:tcPr>
          <w:p w14:paraId="028B491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43.49±2.1</w:t>
            </w:r>
          </w:p>
        </w:tc>
        <w:tc>
          <w:tcPr>
            <w:tcW w:w="926" w:type="dxa"/>
            <w:vAlign w:val="center"/>
          </w:tcPr>
          <w:p w14:paraId="3480A3F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36.31±2.6</w:t>
            </w:r>
          </w:p>
        </w:tc>
      </w:tr>
      <w:tr w:rsidR="0073488B" w:rsidRPr="009A2E74" w14:paraId="52E1E137" w14:textId="77777777" w:rsidTr="00500DE9">
        <w:trPr>
          <w:trHeight w:val="230"/>
          <w:jc w:val="center"/>
        </w:trPr>
        <w:tc>
          <w:tcPr>
            <w:tcW w:w="810" w:type="dxa"/>
            <w:vMerge/>
            <w:vAlign w:val="center"/>
          </w:tcPr>
          <w:p w14:paraId="35A95C92" w14:textId="77777777" w:rsidR="0073488B" w:rsidRPr="00DB1CB9" w:rsidRDefault="0073488B" w:rsidP="0048159C">
            <w:pPr>
              <w:rPr>
                <w:rFonts w:asciiTheme="majorBidi" w:hAnsiTheme="majorBidi" w:cstheme="majorBidi"/>
                <w:sz w:val="16"/>
                <w:szCs w:val="16"/>
              </w:rPr>
            </w:pPr>
          </w:p>
        </w:tc>
        <w:tc>
          <w:tcPr>
            <w:tcW w:w="990" w:type="dxa"/>
            <w:vAlign w:val="center"/>
          </w:tcPr>
          <w:p w14:paraId="3D512442"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5 Hz</w:t>
            </w:r>
          </w:p>
        </w:tc>
        <w:tc>
          <w:tcPr>
            <w:tcW w:w="900" w:type="dxa"/>
            <w:vAlign w:val="center"/>
          </w:tcPr>
          <w:p w14:paraId="6CE8BBE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60.83±1.4</w:t>
            </w:r>
          </w:p>
        </w:tc>
        <w:tc>
          <w:tcPr>
            <w:tcW w:w="990" w:type="dxa"/>
            <w:vAlign w:val="center"/>
          </w:tcPr>
          <w:p w14:paraId="377EB65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56.21±1.9</w:t>
            </w:r>
          </w:p>
        </w:tc>
        <w:tc>
          <w:tcPr>
            <w:tcW w:w="926" w:type="dxa"/>
            <w:vAlign w:val="center"/>
          </w:tcPr>
          <w:p w14:paraId="1326CF0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42.28±2.3</w:t>
            </w:r>
          </w:p>
        </w:tc>
      </w:tr>
      <w:tr w:rsidR="0073488B" w:rsidRPr="009A2E74" w14:paraId="3185FED4" w14:textId="77777777" w:rsidTr="00500DE9">
        <w:trPr>
          <w:trHeight w:val="230"/>
          <w:jc w:val="center"/>
        </w:trPr>
        <w:tc>
          <w:tcPr>
            <w:tcW w:w="810" w:type="dxa"/>
            <w:vMerge/>
            <w:vAlign w:val="center"/>
          </w:tcPr>
          <w:p w14:paraId="3E89DD5D" w14:textId="77777777" w:rsidR="0073488B" w:rsidRPr="00DB1CB9" w:rsidRDefault="0073488B" w:rsidP="0048159C">
            <w:pPr>
              <w:rPr>
                <w:rFonts w:asciiTheme="majorBidi" w:hAnsiTheme="majorBidi" w:cstheme="majorBidi"/>
                <w:sz w:val="16"/>
                <w:szCs w:val="16"/>
              </w:rPr>
            </w:pPr>
          </w:p>
        </w:tc>
        <w:tc>
          <w:tcPr>
            <w:tcW w:w="990" w:type="dxa"/>
            <w:vAlign w:val="center"/>
          </w:tcPr>
          <w:p w14:paraId="49FDFF38" w14:textId="77777777" w:rsidR="0073488B" w:rsidRPr="009A2E74" w:rsidRDefault="0073488B" w:rsidP="0048159C">
            <w:pPr>
              <w:rPr>
                <w:rFonts w:asciiTheme="majorBidi" w:hAnsiTheme="majorBidi" w:cstheme="majorBidi"/>
                <w:sz w:val="16"/>
                <w:szCs w:val="16"/>
                <w:rtl/>
                <w:lang w:bidi="fa-IR"/>
              </w:rPr>
            </w:pPr>
            <w:r w:rsidRPr="009A2E74">
              <w:rPr>
                <w:rFonts w:asciiTheme="majorBidi" w:hAnsiTheme="majorBidi" w:cstheme="majorBidi"/>
                <w:sz w:val="16"/>
                <w:szCs w:val="16"/>
              </w:rPr>
              <w:t>4 Hz</w:t>
            </w:r>
          </w:p>
        </w:tc>
        <w:tc>
          <w:tcPr>
            <w:tcW w:w="900" w:type="dxa"/>
            <w:vAlign w:val="center"/>
          </w:tcPr>
          <w:p w14:paraId="3034D74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71.16±0.8</w:t>
            </w:r>
          </w:p>
        </w:tc>
        <w:tc>
          <w:tcPr>
            <w:tcW w:w="990" w:type="dxa"/>
            <w:vAlign w:val="center"/>
          </w:tcPr>
          <w:p w14:paraId="76342AD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66.47±1.2</w:t>
            </w:r>
          </w:p>
        </w:tc>
        <w:tc>
          <w:tcPr>
            <w:tcW w:w="926" w:type="dxa"/>
            <w:vAlign w:val="center"/>
          </w:tcPr>
          <w:p w14:paraId="4A5B743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60.34±1.9</w:t>
            </w:r>
          </w:p>
        </w:tc>
      </w:tr>
      <w:tr w:rsidR="0073488B" w:rsidRPr="009A2E74" w14:paraId="25F4D23B" w14:textId="77777777" w:rsidTr="00500DE9">
        <w:trPr>
          <w:trHeight w:val="240"/>
          <w:jc w:val="center"/>
        </w:trPr>
        <w:tc>
          <w:tcPr>
            <w:tcW w:w="810" w:type="dxa"/>
            <w:vMerge/>
            <w:vAlign w:val="center"/>
          </w:tcPr>
          <w:p w14:paraId="7C8DE23B" w14:textId="77777777" w:rsidR="0073488B" w:rsidRPr="00DB1CB9" w:rsidRDefault="0073488B" w:rsidP="0048159C">
            <w:pPr>
              <w:rPr>
                <w:rFonts w:asciiTheme="majorBidi" w:hAnsiTheme="majorBidi" w:cstheme="majorBidi"/>
                <w:sz w:val="16"/>
                <w:szCs w:val="16"/>
              </w:rPr>
            </w:pPr>
          </w:p>
        </w:tc>
        <w:tc>
          <w:tcPr>
            <w:tcW w:w="990" w:type="dxa"/>
            <w:vAlign w:val="center"/>
          </w:tcPr>
          <w:p w14:paraId="6A2CDBC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3 Hz</w:t>
            </w:r>
          </w:p>
        </w:tc>
        <w:tc>
          <w:tcPr>
            <w:tcW w:w="900" w:type="dxa"/>
            <w:vAlign w:val="center"/>
          </w:tcPr>
          <w:p w14:paraId="55F771B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71.13±0.6</w:t>
            </w:r>
          </w:p>
        </w:tc>
        <w:tc>
          <w:tcPr>
            <w:tcW w:w="990" w:type="dxa"/>
            <w:vAlign w:val="center"/>
          </w:tcPr>
          <w:p w14:paraId="10D2B4A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70.23±2.1</w:t>
            </w:r>
          </w:p>
        </w:tc>
        <w:tc>
          <w:tcPr>
            <w:tcW w:w="926" w:type="dxa"/>
            <w:vAlign w:val="center"/>
          </w:tcPr>
          <w:p w14:paraId="7E693A7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62.31±2.9</w:t>
            </w:r>
          </w:p>
        </w:tc>
      </w:tr>
      <w:tr w:rsidR="0073488B" w:rsidRPr="009A2E74" w14:paraId="7D82665F" w14:textId="77777777" w:rsidTr="00500DE9">
        <w:trPr>
          <w:trHeight w:val="230"/>
          <w:jc w:val="center"/>
        </w:trPr>
        <w:tc>
          <w:tcPr>
            <w:tcW w:w="810" w:type="dxa"/>
            <w:vMerge/>
            <w:vAlign w:val="center"/>
          </w:tcPr>
          <w:p w14:paraId="3C31E399" w14:textId="77777777" w:rsidR="0073488B" w:rsidRPr="00DB1CB9" w:rsidRDefault="0073488B" w:rsidP="0048159C">
            <w:pPr>
              <w:rPr>
                <w:rFonts w:asciiTheme="majorBidi" w:hAnsiTheme="majorBidi" w:cstheme="majorBidi"/>
                <w:sz w:val="16"/>
                <w:szCs w:val="16"/>
              </w:rPr>
            </w:pPr>
          </w:p>
        </w:tc>
        <w:tc>
          <w:tcPr>
            <w:tcW w:w="990" w:type="dxa"/>
            <w:vAlign w:val="center"/>
          </w:tcPr>
          <w:p w14:paraId="60F526F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2 Hz</w:t>
            </w:r>
          </w:p>
        </w:tc>
        <w:tc>
          <w:tcPr>
            <w:tcW w:w="900" w:type="dxa"/>
            <w:vAlign w:val="center"/>
          </w:tcPr>
          <w:p w14:paraId="37E4CF6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80±1.3</w:t>
            </w:r>
          </w:p>
        </w:tc>
        <w:tc>
          <w:tcPr>
            <w:tcW w:w="990" w:type="dxa"/>
            <w:vAlign w:val="center"/>
          </w:tcPr>
          <w:p w14:paraId="5FF4D3E4"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71.11±1.4</w:t>
            </w:r>
          </w:p>
        </w:tc>
        <w:tc>
          <w:tcPr>
            <w:tcW w:w="926" w:type="dxa"/>
            <w:vAlign w:val="center"/>
          </w:tcPr>
          <w:p w14:paraId="4E71C43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65.81±1.8</w:t>
            </w:r>
          </w:p>
        </w:tc>
      </w:tr>
      <w:tr w:rsidR="0073488B" w:rsidRPr="009A2E74" w14:paraId="48736D94" w14:textId="77777777" w:rsidTr="00500DE9">
        <w:trPr>
          <w:trHeight w:val="240"/>
          <w:jc w:val="center"/>
        </w:trPr>
        <w:tc>
          <w:tcPr>
            <w:tcW w:w="810" w:type="dxa"/>
            <w:vMerge/>
            <w:vAlign w:val="center"/>
          </w:tcPr>
          <w:p w14:paraId="0E9E4147" w14:textId="77777777" w:rsidR="0073488B" w:rsidRPr="00DB1CB9" w:rsidRDefault="0073488B" w:rsidP="0048159C">
            <w:pPr>
              <w:rPr>
                <w:rFonts w:asciiTheme="majorBidi" w:hAnsiTheme="majorBidi" w:cstheme="majorBidi"/>
                <w:sz w:val="16"/>
                <w:szCs w:val="16"/>
              </w:rPr>
            </w:pPr>
          </w:p>
        </w:tc>
        <w:tc>
          <w:tcPr>
            <w:tcW w:w="990" w:type="dxa"/>
            <w:vAlign w:val="center"/>
          </w:tcPr>
          <w:p w14:paraId="683AF08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1.5 Hz</w:t>
            </w:r>
          </w:p>
        </w:tc>
        <w:tc>
          <w:tcPr>
            <w:tcW w:w="900" w:type="dxa"/>
            <w:vAlign w:val="center"/>
          </w:tcPr>
          <w:p w14:paraId="382A133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76.66±1.6</w:t>
            </w:r>
          </w:p>
        </w:tc>
        <w:tc>
          <w:tcPr>
            <w:tcW w:w="990" w:type="dxa"/>
            <w:vAlign w:val="center"/>
          </w:tcPr>
          <w:p w14:paraId="412F9984"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72.71±2.2</w:t>
            </w:r>
          </w:p>
        </w:tc>
        <w:tc>
          <w:tcPr>
            <w:tcW w:w="926" w:type="dxa"/>
            <w:vAlign w:val="center"/>
          </w:tcPr>
          <w:p w14:paraId="5A213EC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70.32±3.1</w:t>
            </w:r>
          </w:p>
        </w:tc>
      </w:tr>
      <w:tr w:rsidR="0073488B" w:rsidRPr="009A2E74" w14:paraId="469F97D5" w14:textId="77777777" w:rsidTr="00500DE9">
        <w:trPr>
          <w:trHeight w:val="230"/>
          <w:jc w:val="center"/>
        </w:trPr>
        <w:tc>
          <w:tcPr>
            <w:tcW w:w="810" w:type="dxa"/>
            <w:vMerge/>
            <w:vAlign w:val="center"/>
          </w:tcPr>
          <w:p w14:paraId="0F3FB391" w14:textId="77777777" w:rsidR="0073488B" w:rsidRPr="00DB1CB9" w:rsidRDefault="0073488B" w:rsidP="0048159C">
            <w:pPr>
              <w:rPr>
                <w:rFonts w:asciiTheme="majorBidi" w:hAnsiTheme="majorBidi" w:cstheme="majorBidi"/>
                <w:sz w:val="16"/>
                <w:szCs w:val="16"/>
              </w:rPr>
            </w:pPr>
          </w:p>
        </w:tc>
        <w:tc>
          <w:tcPr>
            <w:tcW w:w="990" w:type="dxa"/>
            <w:vAlign w:val="center"/>
          </w:tcPr>
          <w:p w14:paraId="19D86B4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 Hz</w:t>
            </w:r>
          </w:p>
        </w:tc>
        <w:tc>
          <w:tcPr>
            <w:tcW w:w="900" w:type="dxa"/>
            <w:vAlign w:val="center"/>
          </w:tcPr>
          <w:p w14:paraId="1E97BBEA"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82.51±1.7</w:t>
            </w:r>
          </w:p>
        </w:tc>
        <w:tc>
          <w:tcPr>
            <w:tcW w:w="990" w:type="dxa"/>
            <w:vAlign w:val="center"/>
          </w:tcPr>
          <w:p w14:paraId="3E10B9E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72.32±2.4</w:t>
            </w:r>
          </w:p>
        </w:tc>
        <w:tc>
          <w:tcPr>
            <w:tcW w:w="926" w:type="dxa"/>
            <w:vAlign w:val="center"/>
          </w:tcPr>
          <w:p w14:paraId="22B9A29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68.2±2.7</w:t>
            </w:r>
          </w:p>
        </w:tc>
      </w:tr>
      <w:tr w:rsidR="0073488B" w:rsidRPr="009A2E74" w14:paraId="2A99C83A" w14:textId="77777777" w:rsidTr="00500DE9">
        <w:trPr>
          <w:trHeight w:val="240"/>
          <w:jc w:val="center"/>
        </w:trPr>
        <w:tc>
          <w:tcPr>
            <w:tcW w:w="810" w:type="dxa"/>
            <w:vMerge/>
            <w:vAlign w:val="center"/>
          </w:tcPr>
          <w:p w14:paraId="73908E75"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0BB614A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lang w:bidi="fa-IR"/>
              </w:rPr>
              <w:t xml:space="preserve">0.5 </w:t>
            </w:r>
            <w:r w:rsidRPr="009A2E74">
              <w:rPr>
                <w:rFonts w:asciiTheme="majorBidi" w:hAnsiTheme="majorBidi" w:cstheme="majorBidi"/>
                <w:sz w:val="16"/>
                <w:szCs w:val="16"/>
              </w:rPr>
              <w:t>Hz</w:t>
            </w:r>
          </w:p>
        </w:tc>
        <w:tc>
          <w:tcPr>
            <w:tcW w:w="900" w:type="dxa"/>
            <w:vAlign w:val="center"/>
          </w:tcPr>
          <w:p w14:paraId="6343A8D4"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87.33±1.6</w:t>
            </w:r>
          </w:p>
        </w:tc>
        <w:tc>
          <w:tcPr>
            <w:tcW w:w="990" w:type="dxa"/>
            <w:vAlign w:val="center"/>
          </w:tcPr>
          <w:p w14:paraId="35B0BC8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83.21±2.6</w:t>
            </w:r>
          </w:p>
        </w:tc>
        <w:tc>
          <w:tcPr>
            <w:tcW w:w="926" w:type="dxa"/>
            <w:vAlign w:val="center"/>
          </w:tcPr>
          <w:p w14:paraId="583CABD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78.04±1.9</w:t>
            </w:r>
          </w:p>
        </w:tc>
      </w:tr>
      <w:tr w:rsidR="0073488B" w:rsidRPr="009A2E74" w14:paraId="46EEE7BA" w14:textId="77777777" w:rsidTr="00500DE9">
        <w:trPr>
          <w:trHeight w:val="240"/>
          <w:jc w:val="center"/>
        </w:trPr>
        <w:tc>
          <w:tcPr>
            <w:tcW w:w="810" w:type="dxa"/>
            <w:vMerge w:val="restart"/>
            <w:vAlign w:val="center"/>
          </w:tcPr>
          <w:p w14:paraId="68A3207A" w14:textId="77777777" w:rsidR="0073488B" w:rsidRPr="00DB1CB9" w:rsidRDefault="0073488B" w:rsidP="0048159C">
            <w:pPr>
              <w:rPr>
                <w:rFonts w:asciiTheme="majorBidi" w:hAnsiTheme="majorBidi" w:cstheme="majorBidi"/>
                <w:sz w:val="16"/>
                <w:szCs w:val="16"/>
                <w:lang w:bidi="fa-IR"/>
              </w:rPr>
            </w:pPr>
            <w:r w:rsidRPr="00DB1CB9">
              <w:rPr>
                <w:rFonts w:asciiTheme="majorBidi" w:hAnsiTheme="majorBidi" w:cstheme="majorBidi"/>
                <w:sz w:val="16"/>
                <w:szCs w:val="16"/>
                <w:lang w:bidi="fa-IR"/>
              </w:rPr>
              <w:t>VGG-19 [</w:t>
            </w:r>
            <w:r w:rsidRPr="00DB1CB9">
              <w:rPr>
                <w:rFonts w:asciiTheme="majorBidi" w:hAnsiTheme="majorBidi" w:cstheme="majorBidi"/>
                <w:sz w:val="16"/>
                <w:szCs w:val="16"/>
              </w:rPr>
              <w:t>15</w:t>
            </w:r>
            <w:r w:rsidRPr="00DB1CB9">
              <w:rPr>
                <w:rFonts w:asciiTheme="majorBidi" w:hAnsiTheme="majorBidi" w:cstheme="majorBidi"/>
                <w:sz w:val="16"/>
                <w:szCs w:val="16"/>
                <w:lang w:bidi="fa-IR"/>
              </w:rPr>
              <w:t>]</w:t>
            </w:r>
          </w:p>
        </w:tc>
        <w:tc>
          <w:tcPr>
            <w:tcW w:w="990" w:type="dxa"/>
            <w:vAlign w:val="center"/>
          </w:tcPr>
          <w:p w14:paraId="5521C621"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6 Hz</w:t>
            </w:r>
          </w:p>
        </w:tc>
        <w:tc>
          <w:tcPr>
            <w:tcW w:w="900" w:type="dxa"/>
            <w:vAlign w:val="center"/>
          </w:tcPr>
          <w:p w14:paraId="0BBAC9B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56.21±1.7</w:t>
            </w:r>
          </w:p>
        </w:tc>
        <w:tc>
          <w:tcPr>
            <w:tcW w:w="990" w:type="dxa"/>
            <w:vAlign w:val="center"/>
          </w:tcPr>
          <w:p w14:paraId="17D9304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45.32±2.3</w:t>
            </w:r>
          </w:p>
        </w:tc>
        <w:tc>
          <w:tcPr>
            <w:tcW w:w="926" w:type="dxa"/>
            <w:vAlign w:val="center"/>
          </w:tcPr>
          <w:p w14:paraId="021DA92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34.11±2.5</w:t>
            </w:r>
          </w:p>
        </w:tc>
      </w:tr>
      <w:tr w:rsidR="0073488B" w:rsidRPr="009A2E74" w14:paraId="7AA76C21" w14:textId="77777777" w:rsidTr="00500DE9">
        <w:trPr>
          <w:trHeight w:val="240"/>
          <w:jc w:val="center"/>
        </w:trPr>
        <w:tc>
          <w:tcPr>
            <w:tcW w:w="810" w:type="dxa"/>
            <w:vMerge/>
            <w:vAlign w:val="center"/>
          </w:tcPr>
          <w:p w14:paraId="563CAB01"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70792D70"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5 Hz</w:t>
            </w:r>
          </w:p>
        </w:tc>
        <w:tc>
          <w:tcPr>
            <w:tcW w:w="900" w:type="dxa"/>
            <w:vAlign w:val="center"/>
          </w:tcPr>
          <w:p w14:paraId="73D106F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60.53±1.4</w:t>
            </w:r>
          </w:p>
        </w:tc>
        <w:tc>
          <w:tcPr>
            <w:tcW w:w="990" w:type="dxa"/>
            <w:vAlign w:val="center"/>
          </w:tcPr>
          <w:p w14:paraId="350607E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55.4±1.3</w:t>
            </w:r>
          </w:p>
        </w:tc>
        <w:tc>
          <w:tcPr>
            <w:tcW w:w="926" w:type="dxa"/>
            <w:vAlign w:val="center"/>
          </w:tcPr>
          <w:p w14:paraId="436AFE3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45.78±2.1</w:t>
            </w:r>
          </w:p>
        </w:tc>
      </w:tr>
      <w:tr w:rsidR="0073488B" w:rsidRPr="009A2E74" w14:paraId="139C06A0" w14:textId="77777777" w:rsidTr="00500DE9">
        <w:trPr>
          <w:trHeight w:val="240"/>
          <w:jc w:val="center"/>
        </w:trPr>
        <w:tc>
          <w:tcPr>
            <w:tcW w:w="810" w:type="dxa"/>
            <w:vMerge/>
            <w:vAlign w:val="center"/>
          </w:tcPr>
          <w:p w14:paraId="03EC1A43"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13B841F4"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4 Hz</w:t>
            </w:r>
          </w:p>
        </w:tc>
        <w:tc>
          <w:tcPr>
            <w:tcW w:w="900" w:type="dxa"/>
            <w:vAlign w:val="center"/>
          </w:tcPr>
          <w:p w14:paraId="1EC6D74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65.23±1.0</w:t>
            </w:r>
          </w:p>
        </w:tc>
        <w:tc>
          <w:tcPr>
            <w:tcW w:w="990" w:type="dxa"/>
            <w:vAlign w:val="center"/>
          </w:tcPr>
          <w:p w14:paraId="4D3E7E8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64.47±1.5</w:t>
            </w:r>
          </w:p>
        </w:tc>
        <w:tc>
          <w:tcPr>
            <w:tcW w:w="926" w:type="dxa"/>
            <w:vAlign w:val="center"/>
          </w:tcPr>
          <w:p w14:paraId="718843C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61.3±2.3</w:t>
            </w:r>
          </w:p>
        </w:tc>
      </w:tr>
      <w:tr w:rsidR="0073488B" w:rsidRPr="009A2E74" w14:paraId="58E11AD7" w14:textId="77777777" w:rsidTr="00500DE9">
        <w:trPr>
          <w:trHeight w:val="240"/>
          <w:jc w:val="center"/>
        </w:trPr>
        <w:tc>
          <w:tcPr>
            <w:tcW w:w="810" w:type="dxa"/>
            <w:vMerge/>
            <w:vAlign w:val="center"/>
          </w:tcPr>
          <w:p w14:paraId="63B6F4ED"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7CDF08E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3 Hz</w:t>
            </w:r>
          </w:p>
        </w:tc>
        <w:tc>
          <w:tcPr>
            <w:tcW w:w="900" w:type="dxa"/>
            <w:vAlign w:val="center"/>
          </w:tcPr>
          <w:p w14:paraId="136579D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72.55±1.2</w:t>
            </w:r>
          </w:p>
        </w:tc>
        <w:tc>
          <w:tcPr>
            <w:tcW w:w="990" w:type="dxa"/>
            <w:vAlign w:val="center"/>
          </w:tcPr>
          <w:p w14:paraId="36FFBA3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72.36±2.4</w:t>
            </w:r>
          </w:p>
        </w:tc>
        <w:tc>
          <w:tcPr>
            <w:tcW w:w="926" w:type="dxa"/>
            <w:vAlign w:val="center"/>
          </w:tcPr>
          <w:p w14:paraId="0B97C80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64.87±3.1</w:t>
            </w:r>
          </w:p>
        </w:tc>
      </w:tr>
      <w:tr w:rsidR="0073488B" w:rsidRPr="009A2E74" w14:paraId="4F7621A4" w14:textId="77777777" w:rsidTr="00500DE9">
        <w:trPr>
          <w:trHeight w:val="240"/>
          <w:jc w:val="center"/>
        </w:trPr>
        <w:tc>
          <w:tcPr>
            <w:tcW w:w="810" w:type="dxa"/>
            <w:vMerge/>
            <w:vAlign w:val="center"/>
          </w:tcPr>
          <w:p w14:paraId="4ECF9EB1"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0E07DE6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2 Hz</w:t>
            </w:r>
          </w:p>
        </w:tc>
        <w:tc>
          <w:tcPr>
            <w:tcW w:w="900" w:type="dxa"/>
            <w:vAlign w:val="center"/>
          </w:tcPr>
          <w:p w14:paraId="5EEC7AD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78.6±1.9</w:t>
            </w:r>
          </w:p>
        </w:tc>
        <w:tc>
          <w:tcPr>
            <w:tcW w:w="990" w:type="dxa"/>
            <w:vAlign w:val="center"/>
          </w:tcPr>
          <w:p w14:paraId="3131B7B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72.39±1.3</w:t>
            </w:r>
          </w:p>
        </w:tc>
        <w:tc>
          <w:tcPr>
            <w:tcW w:w="926" w:type="dxa"/>
            <w:vAlign w:val="center"/>
          </w:tcPr>
          <w:p w14:paraId="5B61BC0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63.01±3.3</w:t>
            </w:r>
          </w:p>
        </w:tc>
      </w:tr>
      <w:tr w:rsidR="0073488B" w:rsidRPr="009A2E74" w14:paraId="3BB55E07" w14:textId="77777777" w:rsidTr="00500DE9">
        <w:trPr>
          <w:trHeight w:val="240"/>
          <w:jc w:val="center"/>
        </w:trPr>
        <w:tc>
          <w:tcPr>
            <w:tcW w:w="810" w:type="dxa"/>
            <w:vMerge/>
            <w:vAlign w:val="center"/>
          </w:tcPr>
          <w:p w14:paraId="01F58206"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4289D3C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1.5 Hz</w:t>
            </w:r>
          </w:p>
        </w:tc>
        <w:tc>
          <w:tcPr>
            <w:tcW w:w="900" w:type="dxa"/>
            <w:vAlign w:val="center"/>
          </w:tcPr>
          <w:p w14:paraId="3C8F657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70.69±2.1</w:t>
            </w:r>
          </w:p>
        </w:tc>
        <w:tc>
          <w:tcPr>
            <w:tcW w:w="990" w:type="dxa"/>
            <w:vAlign w:val="center"/>
          </w:tcPr>
          <w:p w14:paraId="6433AE9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74.71±2.4</w:t>
            </w:r>
          </w:p>
        </w:tc>
        <w:tc>
          <w:tcPr>
            <w:tcW w:w="926" w:type="dxa"/>
            <w:vAlign w:val="center"/>
          </w:tcPr>
          <w:p w14:paraId="2DBCB69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68.45±3.1</w:t>
            </w:r>
          </w:p>
        </w:tc>
      </w:tr>
      <w:tr w:rsidR="0073488B" w:rsidRPr="009A2E74" w14:paraId="44A1D8B0" w14:textId="77777777" w:rsidTr="00500DE9">
        <w:trPr>
          <w:trHeight w:val="240"/>
          <w:jc w:val="center"/>
        </w:trPr>
        <w:tc>
          <w:tcPr>
            <w:tcW w:w="810" w:type="dxa"/>
            <w:vMerge/>
            <w:vAlign w:val="center"/>
          </w:tcPr>
          <w:p w14:paraId="37E4FB99"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6694FA3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 Hz</w:t>
            </w:r>
          </w:p>
        </w:tc>
        <w:tc>
          <w:tcPr>
            <w:tcW w:w="900" w:type="dxa"/>
            <w:vAlign w:val="center"/>
          </w:tcPr>
          <w:p w14:paraId="7C50F84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80.43±2.2</w:t>
            </w:r>
          </w:p>
        </w:tc>
        <w:tc>
          <w:tcPr>
            <w:tcW w:w="990" w:type="dxa"/>
            <w:vAlign w:val="center"/>
          </w:tcPr>
          <w:p w14:paraId="4952DC1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75.2±2.0</w:t>
            </w:r>
          </w:p>
        </w:tc>
        <w:tc>
          <w:tcPr>
            <w:tcW w:w="926" w:type="dxa"/>
            <w:vAlign w:val="center"/>
          </w:tcPr>
          <w:p w14:paraId="0AD2660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71.23±2.7</w:t>
            </w:r>
          </w:p>
        </w:tc>
      </w:tr>
      <w:tr w:rsidR="0073488B" w:rsidRPr="009A2E74" w14:paraId="28FF9C73" w14:textId="77777777" w:rsidTr="00500DE9">
        <w:trPr>
          <w:trHeight w:val="240"/>
          <w:jc w:val="center"/>
        </w:trPr>
        <w:tc>
          <w:tcPr>
            <w:tcW w:w="810" w:type="dxa"/>
            <w:vMerge/>
            <w:vAlign w:val="center"/>
          </w:tcPr>
          <w:p w14:paraId="1002BB39"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53D520A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lang w:bidi="fa-IR"/>
              </w:rPr>
              <w:t xml:space="preserve">0.5 </w:t>
            </w:r>
            <w:r w:rsidRPr="009A2E74">
              <w:rPr>
                <w:rFonts w:asciiTheme="majorBidi" w:hAnsiTheme="majorBidi" w:cstheme="majorBidi"/>
                <w:sz w:val="16"/>
                <w:szCs w:val="16"/>
              </w:rPr>
              <w:t>Hz</w:t>
            </w:r>
          </w:p>
        </w:tc>
        <w:tc>
          <w:tcPr>
            <w:tcW w:w="900" w:type="dxa"/>
            <w:vAlign w:val="center"/>
          </w:tcPr>
          <w:p w14:paraId="32532B5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89.41±2.0</w:t>
            </w:r>
          </w:p>
        </w:tc>
        <w:tc>
          <w:tcPr>
            <w:tcW w:w="990" w:type="dxa"/>
            <w:vAlign w:val="center"/>
          </w:tcPr>
          <w:p w14:paraId="3BB2A60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82.31±2.6</w:t>
            </w:r>
          </w:p>
        </w:tc>
        <w:tc>
          <w:tcPr>
            <w:tcW w:w="926" w:type="dxa"/>
            <w:vAlign w:val="center"/>
          </w:tcPr>
          <w:p w14:paraId="4F9883A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76.32±2.4</w:t>
            </w:r>
          </w:p>
        </w:tc>
      </w:tr>
      <w:tr w:rsidR="0073488B" w:rsidRPr="009A2E74" w14:paraId="79F8007E" w14:textId="77777777" w:rsidTr="00500DE9">
        <w:trPr>
          <w:trHeight w:val="240"/>
          <w:jc w:val="center"/>
        </w:trPr>
        <w:tc>
          <w:tcPr>
            <w:tcW w:w="810" w:type="dxa"/>
            <w:vMerge w:val="restart"/>
            <w:vAlign w:val="center"/>
          </w:tcPr>
          <w:p w14:paraId="7121A823" w14:textId="77777777" w:rsidR="0073488B" w:rsidRPr="00DB1CB9" w:rsidRDefault="0073488B" w:rsidP="0048159C">
            <w:pPr>
              <w:rPr>
                <w:rFonts w:asciiTheme="majorBidi" w:hAnsiTheme="majorBidi" w:cstheme="majorBidi"/>
                <w:sz w:val="16"/>
                <w:szCs w:val="16"/>
                <w:lang w:bidi="fa-IR"/>
              </w:rPr>
            </w:pPr>
            <w:r w:rsidRPr="00DB1CB9">
              <w:rPr>
                <w:rFonts w:asciiTheme="majorBidi" w:hAnsiTheme="majorBidi" w:cstheme="majorBidi"/>
                <w:sz w:val="16"/>
                <w:szCs w:val="16"/>
                <w:lang w:bidi="fa-IR"/>
              </w:rPr>
              <w:t>ResNet-50 [17]</w:t>
            </w:r>
          </w:p>
        </w:tc>
        <w:tc>
          <w:tcPr>
            <w:tcW w:w="990" w:type="dxa"/>
            <w:vAlign w:val="center"/>
          </w:tcPr>
          <w:p w14:paraId="333C480B"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6 Hz</w:t>
            </w:r>
          </w:p>
        </w:tc>
        <w:tc>
          <w:tcPr>
            <w:tcW w:w="900" w:type="dxa"/>
            <w:vAlign w:val="center"/>
          </w:tcPr>
          <w:p w14:paraId="2AA4954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60.11±0.9</w:t>
            </w:r>
          </w:p>
        </w:tc>
        <w:tc>
          <w:tcPr>
            <w:tcW w:w="990" w:type="dxa"/>
            <w:vAlign w:val="center"/>
          </w:tcPr>
          <w:p w14:paraId="06FEAE7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50.14±1.2</w:t>
            </w:r>
          </w:p>
        </w:tc>
        <w:tc>
          <w:tcPr>
            <w:tcW w:w="926" w:type="dxa"/>
            <w:vAlign w:val="center"/>
          </w:tcPr>
          <w:p w14:paraId="7378BD0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42.43±2.4</w:t>
            </w:r>
          </w:p>
        </w:tc>
      </w:tr>
      <w:tr w:rsidR="0073488B" w:rsidRPr="009A2E74" w14:paraId="4A9019A3" w14:textId="77777777" w:rsidTr="00500DE9">
        <w:trPr>
          <w:trHeight w:val="240"/>
          <w:jc w:val="center"/>
        </w:trPr>
        <w:tc>
          <w:tcPr>
            <w:tcW w:w="810" w:type="dxa"/>
            <w:vMerge/>
            <w:vAlign w:val="center"/>
          </w:tcPr>
          <w:p w14:paraId="3A37CAE6"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096FAD67"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5 Hz</w:t>
            </w:r>
          </w:p>
        </w:tc>
        <w:tc>
          <w:tcPr>
            <w:tcW w:w="900" w:type="dxa"/>
            <w:vAlign w:val="center"/>
          </w:tcPr>
          <w:p w14:paraId="1C5C05B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62.63±1.1</w:t>
            </w:r>
          </w:p>
        </w:tc>
        <w:tc>
          <w:tcPr>
            <w:tcW w:w="990" w:type="dxa"/>
            <w:vAlign w:val="center"/>
          </w:tcPr>
          <w:p w14:paraId="1153E0E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54.37±1.6</w:t>
            </w:r>
          </w:p>
        </w:tc>
        <w:tc>
          <w:tcPr>
            <w:tcW w:w="926" w:type="dxa"/>
            <w:vAlign w:val="center"/>
          </w:tcPr>
          <w:p w14:paraId="59E8945A"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48.71±2.1</w:t>
            </w:r>
          </w:p>
        </w:tc>
      </w:tr>
      <w:tr w:rsidR="0073488B" w:rsidRPr="009A2E74" w14:paraId="39A904C6" w14:textId="77777777" w:rsidTr="00500DE9">
        <w:trPr>
          <w:trHeight w:val="240"/>
          <w:jc w:val="center"/>
        </w:trPr>
        <w:tc>
          <w:tcPr>
            <w:tcW w:w="810" w:type="dxa"/>
            <w:vMerge/>
            <w:vAlign w:val="center"/>
          </w:tcPr>
          <w:p w14:paraId="15344CFF"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127A90C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4 Hz</w:t>
            </w:r>
          </w:p>
        </w:tc>
        <w:tc>
          <w:tcPr>
            <w:tcW w:w="900" w:type="dxa"/>
            <w:vAlign w:val="center"/>
          </w:tcPr>
          <w:p w14:paraId="031005D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70.55±1.3</w:t>
            </w:r>
          </w:p>
        </w:tc>
        <w:tc>
          <w:tcPr>
            <w:tcW w:w="990" w:type="dxa"/>
            <w:vAlign w:val="center"/>
          </w:tcPr>
          <w:p w14:paraId="18BCFF1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72.7±0.9</w:t>
            </w:r>
          </w:p>
        </w:tc>
        <w:tc>
          <w:tcPr>
            <w:tcW w:w="926" w:type="dxa"/>
            <w:vAlign w:val="center"/>
          </w:tcPr>
          <w:p w14:paraId="2593FEF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65.83±1.7</w:t>
            </w:r>
          </w:p>
        </w:tc>
      </w:tr>
      <w:tr w:rsidR="0073488B" w:rsidRPr="009A2E74" w14:paraId="72C7A205" w14:textId="77777777" w:rsidTr="00500DE9">
        <w:trPr>
          <w:trHeight w:val="240"/>
          <w:jc w:val="center"/>
        </w:trPr>
        <w:tc>
          <w:tcPr>
            <w:tcW w:w="810" w:type="dxa"/>
            <w:vMerge/>
            <w:vAlign w:val="center"/>
          </w:tcPr>
          <w:p w14:paraId="2428FEDE"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53C6437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3 Hz</w:t>
            </w:r>
          </w:p>
        </w:tc>
        <w:tc>
          <w:tcPr>
            <w:tcW w:w="900" w:type="dxa"/>
            <w:vAlign w:val="center"/>
          </w:tcPr>
          <w:p w14:paraId="78163A1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75.65±1.0</w:t>
            </w:r>
          </w:p>
        </w:tc>
        <w:tc>
          <w:tcPr>
            <w:tcW w:w="990" w:type="dxa"/>
            <w:vAlign w:val="center"/>
          </w:tcPr>
          <w:p w14:paraId="07C0523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67.89±1.3</w:t>
            </w:r>
          </w:p>
        </w:tc>
        <w:tc>
          <w:tcPr>
            <w:tcW w:w="926" w:type="dxa"/>
            <w:vAlign w:val="center"/>
          </w:tcPr>
          <w:p w14:paraId="781FB09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64.39±1.3</w:t>
            </w:r>
          </w:p>
        </w:tc>
      </w:tr>
      <w:tr w:rsidR="0073488B" w:rsidRPr="009A2E74" w14:paraId="22E282C9" w14:textId="77777777" w:rsidTr="00500DE9">
        <w:trPr>
          <w:trHeight w:val="240"/>
          <w:jc w:val="center"/>
        </w:trPr>
        <w:tc>
          <w:tcPr>
            <w:tcW w:w="810" w:type="dxa"/>
            <w:vMerge/>
            <w:vAlign w:val="center"/>
          </w:tcPr>
          <w:p w14:paraId="6F9F8722"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5610242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2 Hz</w:t>
            </w:r>
          </w:p>
        </w:tc>
        <w:tc>
          <w:tcPr>
            <w:tcW w:w="900" w:type="dxa"/>
            <w:vAlign w:val="center"/>
          </w:tcPr>
          <w:p w14:paraId="4447CF4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82.71±0.8</w:t>
            </w:r>
          </w:p>
        </w:tc>
        <w:tc>
          <w:tcPr>
            <w:tcW w:w="990" w:type="dxa"/>
            <w:vAlign w:val="center"/>
          </w:tcPr>
          <w:p w14:paraId="11E87C5D"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69.54±1.4</w:t>
            </w:r>
          </w:p>
        </w:tc>
        <w:tc>
          <w:tcPr>
            <w:tcW w:w="926" w:type="dxa"/>
            <w:vAlign w:val="center"/>
          </w:tcPr>
          <w:p w14:paraId="1EF7C8E4"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68.9±2.6</w:t>
            </w:r>
          </w:p>
        </w:tc>
      </w:tr>
      <w:tr w:rsidR="0073488B" w:rsidRPr="009A2E74" w14:paraId="650EA87E" w14:textId="77777777" w:rsidTr="00500DE9">
        <w:trPr>
          <w:trHeight w:val="240"/>
          <w:jc w:val="center"/>
        </w:trPr>
        <w:tc>
          <w:tcPr>
            <w:tcW w:w="810" w:type="dxa"/>
            <w:vMerge/>
            <w:vAlign w:val="center"/>
          </w:tcPr>
          <w:p w14:paraId="66C01616"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721C254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1.5 Hz</w:t>
            </w:r>
          </w:p>
        </w:tc>
        <w:tc>
          <w:tcPr>
            <w:tcW w:w="900" w:type="dxa"/>
            <w:vAlign w:val="center"/>
          </w:tcPr>
          <w:p w14:paraId="3CCE119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72.34±0.4</w:t>
            </w:r>
          </w:p>
        </w:tc>
        <w:tc>
          <w:tcPr>
            <w:tcW w:w="990" w:type="dxa"/>
            <w:vAlign w:val="center"/>
          </w:tcPr>
          <w:p w14:paraId="4885CC1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79.52±1.7</w:t>
            </w:r>
          </w:p>
        </w:tc>
        <w:tc>
          <w:tcPr>
            <w:tcW w:w="926" w:type="dxa"/>
            <w:vAlign w:val="center"/>
          </w:tcPr>
          <w:p w14:paraId="4FF42A7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71.44±2.8</w:t>
            </w:r>
          </w:p>
        </w:tc>
      </w:tr>
      <w:tr w:rsidR="0073488B" w:rsidRPr="009A2E74" w14:paraId="6E21FD64" w14:textId="77777777" w:rsidTr="00500DE9">
        <w:trPr>
          <w:trHeight w:val="240"/>
          <w:jc w:val="center"/>
        </w:trPr>
        <w:tc>
          <w:tcPr>
            <w:tcW w:w="810" w:type="dxa"/>
            <w:vMerge/>
            <w:vAlign w:val="center"/>
          </w:tcPr>
          <w:p w14:paraId="7E62D49E"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3083B25A"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 Hz</w:t>
            </w:r>
          </w:p>
        </w:tc>
        <w:tc>
          <w:tcPr>
            <w:tcW w:w="900" w:type="dxa"/>
            <w:vAlign w:val="center"/>
          </w:tcPr>
          <w:p w14:paraId="475DF16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83.4±1.9</w:t>
            </w:r>
          </w:p>
        </w:tc>
        <w:tc>
          <w:tcPr>
            <w:tcW w:w="990" w:type="dxa"/>
            <w:vAlign w:val="center"/>
          </w:tcPr>
          <w:p w14:paraId="7A02B39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76.58±2.3</w:t>
            </w:r>
          </w:p>
        </w:tc>
        <w:tc>
          <w:tcPr>
            <w:tcW w:w="926" w:type="dxa"/>
            <w:vAlign w:val="center"/>
          </w:tcPr>
          <w:p w14:paraId="54AF8F8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75.01±2.1</w:t>
            </w:r>
          </w:p>
        </w:tc>
      </w:tr>
      <w:tr w:rsidR="0073488B" w:rsidRPr="009A2E74" w14:paraId="5E6CDA36" w14:textId="77777777" w:rsidTr="00500DE9">
        <w:trPr>
          <w:trHeight w:val="240"/>
          <w:jc w:val="center"/>
        </w:trPr>
        <w:tc>
          <w:tcPr>
            <w:tcW w:w="810" w:type="dxa"/>
            <w:vMerge/>
            <w:vAlign w:val="center"/>
          </w:tcPr>
          <w:p w14:paraId="2902CCE1" w14:textId="77777777" w:rsidR="0073488B" w:rsidRPr="00DB1CB9" w:rsidRDefault="0073488B" w:rsidP="0048159C">
            <w:pPr>
              <w:rPr>
                <w:rFonts w:asciiTheme="majorBidi" w:hAnsiTheme="majorBidi" w:cstheme="majorBidi"/>
                <w:sz w:val="16"/>
                <w:szCs w:val="16"/>
                <w:lang w:bidi="fa-IR"/>
              </w:rPr>
            </w:pPr>
          </w:p>
        </w:tc>
        <w:tc>
          <w:tcPr>
            <w:tcW w:w="990" w:type="dxa"/>
            <w:vAlign w:val="center"/>
          </w:tcPr>
          <w:p w14:paraId="6B7AAEC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lang w:bidi="fa-IR"/>
              </w:rPr>
              <w:t xml:space="preserve">0.5 </w:t>
            </w:r>
            <w:r w:rsidRPr="009A2E74">
              <w:rPr>
                <w:rFonts w:asciiTheme="majorBidi" w:hAnsiTheme="majorBidi" w:cstheme="majorBidi"/>
                <w:sz w:val="16"/>
                <w:szCs w:val="16"/>
              </w:rPr>
              <w:t>Hz</w:t>
            </w:r>
          </w:p>
        </w:tc>
        <w:tc>
          <w:tcPr>
            <w:tcW w:w="900" w:type="dxa"/>
            <w:vAlign w:val="center"/>
          </w:tcPr>
          <w:p w14:paraId="5C8FD65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92.7±2.3</w:t>
            </w:r>
          </w:p>
        </w:tc>
        <w:tc>
          <w:tcPr>
            <w:tcW w:w="990" w:type="dxa"/>
            <w:vAlign w:val="center"/>
          </w:tcPr>
          <w:p w14:paraId="151FB87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85.7±1.8</w:t>
            </w:r>
          </w:p>
        </w:tc>
        <w:tc>
          <w:tcPr>
            <w:tcW w:w="926" w:type="dxa"/>
            <w:vAlign w:val="center"/>
          </w:tcPr>
          <w:p w14:paraId="7CF50279"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b/>
                <w:bCs/>
                <w:color w:val="000000"/>
                <w:sz w:val="16"/>
                <w:szCs w:val="16"/>
              </w:rPr>
              <w:t>79.31±3.0</w:t>
            </w:r>
          </w:p>
        </w:tc>
      </w:tr>
      <w:tr w:rsidR="0073488B" w:rsidRPr="009A2E74" w14:paraId="2CED9724" w14:textId="77777777" w:rsidTr="00500DE9">
        <w:trPr>
          <w:trHeight w:val="240"/>
          <w:jc w:val="center"/>
        </w:trPr>
        <w:tc>
          <w:tcPr>
            <w:tcW w:w="810" w:type="dxa"/>
            <w:vMerge w:val="restart"/>
            <w:vAlign w:val="center"/>
          </w:tcPr>
          <w:p w14:paraId="10FC2602" w14:textId="3BED954B" w:rsidR="0073488B" w:rsidRPr="00DB1CB9" w:rsidRDefault="0073488B" w:rsidP="0048159C">
            <w:pPr>
              <w:rPr>
                <w:rFonts w:asciiTheme="majorBidi" w:hAnsiTheme="majorBidi" w:cstheme="majorBidi"/>
                <w:sz w:val="16"/>
                <w:szCs w:val="16"/>
                <w:lang w:bidi="fa-IR"/>
              </w:rPr>
            </w:pPr>
            <w:proofErr w:type="spellStart"/>
            <w:r w:rsidRPr="00DB1CB9">
              <w:rPr>
                <w:rFonts w:asciiTheme="majorBidi" w:hAnsiTheme="majorBidi" w:cstheme="majorBidi"/>
                <w:sz w:val="16"/>
                <w:szCs w:val="16"/>
                <w:lang w:bidi="fa-IR"/>
              </w:rPr>
              <w:t>Mobile</w:t>
            </w:r>
            <w:r w:rsidR="00500DE9">
              <w:rPr>
                <w:rFonts w:asciiTheme="majorBidi" w:hAnsiTheme="majorBidi" w:cstheme="majorBidi"/>
                <w:sz w:val="16"/>
                <w:szCs w:val="16"/>
                <w:lang w:bidi="fa-IR"/>
              </w:rPr>
              <w:t>n</w:t>
            </w:r>
            <w:r w:rsidRPr="00DB1CB9">
              <w:rPr>
                <w:rFonts w:asciiTheme="majorBidi" w:hAnsiTheme="majorBidi" w:cstheme="majorBidi"/>
                <w:sz w:val="16"/>
                <w:szCs w:val="16"/>
                <w:lang w:bidi="fa-IR"/>
              </w:rPr>
              <w:t>et</w:t>
            </w:r>
            <w:proofErr w:type="spellEnd"/>
            <w:r w:rsidRPr="00DB1CB9">
              <w:rPr>
                <w:rFonts w:asciiTheme="majorBidi" w:hAnsiTheme="majorBidi" w:cstheme="majorBidi"/>
                <w:sz w:val="16"/>
                <w:szCs w:val="16"/>
                <w:lang w:bidi="fa-IR"/>
              </w:rPr>
              <w:t xml:space="preserve"> </w:t>
            </w:r>
            <w:r w:rsidRPr="00DB1CB9">
              <w:rPr>
                <w:rFonts w:asciiTheme="majorBidi" w:hAnsiTheme="majorBidi" w:cstheme="majorBidi"/>
                <w:sz w:val="16"/>
                <w:szCs w:val="16"/>
                <w:lang w:bidi="fa-IR"/>
              </w:rPr>
              <w:fldChar w:fldCharType="begin" w:fldLock="1"/>
            </w:r>
            <w:r w:rsidRPr="00DB1CB9">
              <w:rPr>
                <w:rFonts w:asciiTheme="majorBidi" w:hAnsiTheme="majorBidi" w:cstheme="majorBidi"/>
                <w:sz w:val="16"/>
                <w:szCs w:val="16"/>
                <w:lang w:bidi="fa-IR"/>
              </w:rPr>
              <w:instrText>ADDIN CSL_CITATION {"citationItems":[{"id":"ITEM-1","itemData":{"DOI":"10.1016/J.PMCJ.2020.101134","ISSN":"15741192","abstract":"The high performance of mobile devices has enabled deep learning to be extended to also exploit its strengths on such devices. However, because their computing power is not yet sufficient to perform on-device training, a pre-trained model is usually downloaded to mobile devices, and only inference is performed on them. This situation leads to the problem that accuracy may be degraded if the characteristics of the data for training and those for inference are sufficiently different. In general, fine-tuning allows a pre-trained model to adapt to a given data set, but it has also been perceived as difficult on mobile devices. In this paper, we introduce our on-going effort to improve the quality of mobile deep learning by enabling fine-tuning on mobile devices. In order to reduce its cost to a level that can be operated on mobile devices, a light-weight fine-tuning method is proposed, and its cost is further reduced by using distributing computing on mobile devices. The proposed technique has been applied to LetsPic-DL, a group photoware application under development in our research group. It required only 24 seconds to fine-tune a pre-trained MobileNet with 100 photos on five Galaxy S8 units, resulting in an excellent image retrieval accuracy reflected a 27–35% improvement.","author":[{"dropping-particle":"","family":"Jang","given":"Gwangseon","non-dropping-particle":"","parse-names":false,"suffix":""},{"dropping-particle":"","family":"Lee","given":"Jin woo","non-dropping-particle":"","parse-names":false,"suffix":""},{"dropping-particle":"","family":"Lee","given":"Jae Gil","non-dropping-particle":"","parse-names":false,"suffix":""},{"dropping-particle":"","family":"Liu","given":"Yunxin","non-dropping-particle":"","parse-names":false,"suffix":""}],"container-title":"Pervasive and Mobile Computing","id":"ITEM-1","issued":{"date-parts":[["2020","4","1"]]},"publisher":"Elsevier B.V.","title":"Distributed fine-tuning of CNNs for image retrieval on multiple mobile devices","type":"article-journal","volume":"64"},"uris":["http://www.mendeley.com/documents/?uuid=670dc486-4ef7-3d54-9926-0e07f4629980"]}],"mendeley":{"formattedCitation":"[1]","plainTextFormattedCitation":"[1]","previouslyFormattedCitation":"[1]"},"properties":{"noteIndex":0},"schema":"https://github.com/citation-style-language/schema/raw/master/csl-citation.json"}</w:instrText>
            </w:r>
            <w:r w:rsidRPr="00DB1CB9">
              <w:rPr>
                <w:rFonts w:asciiTheme="majorBidi" w:hAnsiTheme="majorBidi" w:cstheme="majorBidi"/>
                <w:sz w:val="16"/>
                <w:szCs w:val="16"/>
                <w:lang w:bidi="fa-IR"/>
              </w:rPr>
              <w:fldChar w:fldCharType="separate"/>
            </w:r>
            <w:r w:rsidRPr="00DB1CB9">
              <w:rPr>
                <w:rFonts w:asciiTheme="majorBidi" w:hAnsiTheme="majorBidi" w:cstheme="majorBidi"/>
                <w:noProof/>
                <w:sz w:val="16"/>
                <w:szCs w:val="16"/>
                <w:lang w:bidi="fa-IR"/>
              </w:rPr>
              <w:t>[20]</w:t>
            </w:r>
            <w:r w:rsidRPr="00DB1CB9">
              <w:rPr>
                <w:rFonts w:asciiTheme="majorBidi" w:hAnsiTheme="majorBidi" w:cstheme="majorBidi"/>
                <w:sz w:val="16"/>
                <w:szCs w:val="16"/>
                <w:lang w:bidi="fa-IR"/>
              </w:rPr>
              <w:fldChar w:fldCharType="end"/>
            </w:r>
          </w:p>
        </w:tc>
        <w:tc>
          <w:tcPr>
            <w:tcW w:w="990" w:type="dxa"/>
            <w:vAlign w:val="center"/>
          </w:tcPr>
          <w:p w14:paraId="344ACCC8" w14:textId="77777777" w:rsidR="0073488B" w:rsidRPr="009A2E74" w:rsidRDefault="0073488B" w:rsidP="0048159C">
            <w:pPr>
              <w:rPr>
                <w:rFonts w:asciiTheme="majorBidi" w:hAnsiTheme="majorBidi" w:cstheme="majorBidi"/>
                <w:sz w:val="16"/>
                <w:szCs w:val="16"/>
                <w:lang w:bidi="fa-IR"/>
              </w:rPr>
            </w:pPr>
            <w:r w:rsidRPr="009A2E74">
              <w:rPr>
                <w:rFonts w:asciiTheme="majorBidi" w:hAnsiTheme="majorBidi" w:cstheme="majorBidi"/>
                <w:sz w:val="16"/>
                <w:szCs w:val="16"/>
              </w:rPr>
              <w:t>6 Hz</w:t>
            </w:r>
          </w:p>
        </w:tc>
        <w:tc>
          <w:tcPr>
            <w:tcW w:w="900" w:type="dxa"/>
            <w:vAlign w:val="center"/>
          </w:tcPr>
          <w:p w14:paraId="349ED50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50.44±1.2</w:t>
            </w:r>
          </w:p>
        </w:tc>
        <w:tc>
          <w:tcPr>
            <w:tcW w:w="990" w:type="dxa"/>
            <w:vAlign w:val="center"/>
          </w:tcPr>
          <w:p w14:paraId="4C5EFBC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40.43±2.4</w:t>
            </w:r>
          </w:p>
        </w:tc>
        <w:tc>
          <w:tcPr>
            <w:tcW w:w="926" w:type="dxa"/>
            <w:vAlign w:val="center"/>
          </w:tcPr>
          <w:p w14:paraId="72EDEEC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30.07±3.1</w:t>
            </w:r>
          </w:p>
        </w:tc>
      </w:tr>
      <w:tr w:rsidR="0073488B" w:rsidRPr="009A2E74" w14:paraId="716408F0" w14:textId="77777777" w:rsidTr="00500DE9">
        <w:trPr>
          <w:trHeight w:val="240"/>
          <w:jc w:val="center"/>
        </w:trPr>
        <w:tc>
          <w:tcPr>
            <w:tcW w:w="810" w:type="dxa"/>
            <w:vMerge/>
          </w:tcPr>
          <w:p w14:paraId="31CC13ED"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7D25286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5 Hz</w:t>
            </w:r>
          </w:p>
        </w:tc>
        <w:tc>
          <w:tcPr>
            <w:tcW w:w="900" w:type="dxa"/>
            <w:vAlign w:val="center"/>
          </w:tcPr>
          <w:p w14:paraId="158B4E2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55.89±1.4</w:t>
            </w:r>
          </w:p>
        </w:tc>
        <w:tc>
          <w:tcPr>
            <w:tcW w:w="990" w:type="dxa"/>
            <w:vAlign w:val="center"/>
          </w:tcPr>
          <w:p w14:paraId="1C41450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52.81±1.7</w:t>
            </w:r>
          </w:p>
        </w:tc>
        <w:tc>
          <w:tcPr>
            <w:tcW w:w="926" w:type="dxa"/>
            <w:vAlign w:val="center"/>
          </w:tcPr>
          <w:p w14:paraId="0F0296E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32.44±3.4</w:t>
            </w:r>
          </w:p>
        </w:tc>
      </w:tr>
      <w:tr w:rsidR="0073488B" w:rsidRPr="009A2E74" w14:paraId="5E0F7E78" w14:textId="77777777" w:rsidTr="00500DE9">
        <w:trPr>
          <w:trHeight w:val="240"/>
          <w:jc w:val="center"/>
        </w:trPr>
        <w:tc>
          <w:tcPr>
            <w:tcW w:w="810" w:type="dxa"/>
            <w:vMerge/>
          </w:tcPr>
          <w:p w14:paraId="25B7C40B"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15E8A05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4 Hz</w:t>
            </w:r>
          </w:p>
        </w:tc>
        <w:tc>
          <w:tcPr>
            <w:tcW w:w="900" w:type="dxa"/>
            <w:vAlign w:val="center"/>
          </w:tcPr>
          <w:p w14:paraId="185C8C0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67.31±2.2</w:t>
            </w:r>
          </w:p>
        </w:tc>
        <w:tc>
          <w:tcPr>
            <w:tcW w:w="990" w:type="dxa"/>
            <w:vAlign w:val="center"/>
          </w:tcPr>
          <w:p w14:paraId="3175325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58.34±2.2</w:t>
            </w:r>
          </w:p>
        </w:tc>
        <w:tc>
          <w:tcPr>
            <w:tcW w:w="926" w:type="dxa"/>
            <w:vAlign w:val="center"/>
          </w:tcPr>
          <w:p w14:paraId="78187A0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46.74±2.7</w:t>
            </w:r>
          </w:p>
        </w:tc>
      </w:tr>
      <w:tr w:rsidR="0073488B" w:rsidRPr="009A2E74" w14:paraId="75190CEB" w14:textId="77777777" w:rsidTr="00500DE9">
        <w:trPr>
          <w:trHeight w:val="240"/>
          <w:jc w:val="center"/>
        </w:trPr>
        <w:tc>
          <w:tcPr>
            <w:tcW w:w="810" w:type="dxa"/>
            <w:vMerge/>
          </w:tcPr>
          <w:p w14:paraId="1373A686"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56C82FDB"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3 Hz</w:t>
            </w:r>
          </w:p>
        </w:tc>
        <w:tc>
          <w:tcPr>
            <w:tcW w:w="900" w:type="dxa"/>
            <w:vAlign w:val="center"/>
          </w:tcPr>
          <w:p w14:paraId="58E0C1D8"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64.63±0.7</w:t>
            </w:r>
          </w:p>
        </w:tc>
        <w:tc>
          <w:tcPr>
            <w:tcW w:w="990" w:type="dxa"/>
            <w:vAlign w:val="center"/>
          </w:tcPr>
          <w:p w14:paraId="41795AC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63.91±2.0</w:t>
            </w:r>
          </w:p>
        </w:tc>
        <w:tc>
          <w:tcPr>
            <w:tcW w:w="926" w:type="dxa"/>
            <w:vAlign w:val="center"/>
          </w:tcPr>
          <w:p w14:paraId="679C5FE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50.37±2.2</w:t>
            </w:r>
          </w:p>
        </w:tc>
      </w:tr>
      <w:tr w:rsidR="0073488B" w:rsidRPr="009A2E74" w14:paraId="315BEA17" w14:textId="77777777" w:rsidTr="00500DE9">
        <w:trPr>
          <w:trHeight w:val="240"/>
          <w:jc w:val="center"/>
        </w:trPr>
        <w:tc>
          <w:tcPr>
            <w:tcW w:w="810" w:type="dxa"/>
            <w:vMerge/>
          </w:tcPr>
          <w:p w14:paraId="5D117CF2"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02F3273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2 Hz</w:t>
            </w:r>
          </w:p>
        </w:tc>
        <w:tc>
          <w:tcPr>
            <w:tcW w:w="900" w:type="dxa"/>
            <w:vAlign w:val="center"/>
          </w:tcPr>
          <w:p w14:paraId="4533E72F"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76.71±1.6</w:t>
            </w:r>
          </w:p>
        </w:tc>
        <w:tc>
          <w:tcPr>
            <w:tcW w:w="990" w:type="dxa"/>
            <w:vAlign w:val="center"/>
          </w:tcPr>
          <w:p w14:paraId="7338C220"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61.62±2.6</w:t>
            </w:r>
          </w:p>
        </w:tc>
        <w:tc>
          <w:tcPr>
            <w:tcW w:w="926" w:type="dxa"/>
            <w:vAlign w:val="center"/>
          </w:tcPr>
          <w:p w14:paraId="637C447A"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52.93±2.5</w:t>
            </w:r>
          </w:p>
        </w:tc>
      </w:tr>
      <w:tr w:rsidR="0073488B" w:rsidRPr="009A2E74" w14:paraId="6EA8EB55" w14:textId="77777777" w:rsidTr="00500DE9">
        <w:trPr>
          <w:trHeight w:val="240"/>
          <w:jc w:val="center"/>
        </w:trPr>
        <w:tc>
          <w:tcPr>
            <w:tcW w:w="810" w:type="dxa"/>
            <w:vMerge/>
          </w:tcPr>
          <w:p w14:paraId="2E30522B"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0ECCFEF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1.5 Hz</w:t>
            </w:r>
          </w:p>
        </w:tc>
        <w:tc>
          <w:tcPr>
            <w:tcW w:w="900" w:type="dxa"/>
            <w:vAlign w:val="center"/>
          </w:tcPr>
          <w:p w14:paraId="695EC85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66.32±2.3</w:t>
            </w:r>
          </w:p>
        </w:tc>
        <w:tc>
          <w:tcPr>
            <w:tcW w:w="990" w:type="dxa"/>
            <w:vAlign w:val="center"/>
          </w:tcPr>
          <w:p w14:paraId="74386D52"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69.03±1.7</w:t>
            </w:r>
          </w:p>
        </w:tc>
        <w:tc>
          <w:tcPr>
            <w:tcW w:w="926" w:type="dxa"/>
            <w:vAlign w:val="center"/>
          </w:tcPr>
          <w:p w14:paraId="33C6DA13"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59.65±2.8</w:t>
            </w:r>
          </w:p>
        </w:tc>
      </w:tr>
      <w:tr w:rsidR="0073488B" w:rsidRPr="009A2E74" w14:paraId="4F457B21" w14:textId="77777777" w:rsidTr="00500DE9">
        <w:trPr>
          <w:trHeight w:val="240"/>
          <w:jc w:val="center"/>
        </w:trPr>
        <w:tc>
          <w:tcPr>
            <w:tcW w:w="810" w:type="dxa"/>
            <w:vMerge/>
          </w:tcPr>
          <w:p w14:paraId="61591350"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3146D295"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rPr>
              <w:t>1 Hz</w:t>
            </w:r>
          </w:p>
        </w:tc>
        <w:tc>
          <w:tcPr>
            <w:tcW w:w="900" w:type="dxa"/>
            <w:vAlign w:val="center"/>
          </w:tcPr>
          <w:p w14:paraId="050974E6"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78.22±0.8</w:t>
            </w:r>
          </w:p>
        </w:tc>
        <w:tc>
          <w:tcPr>
            <w:tcW w:w="990" w:type="dxa"/>
            <w:vAlign w:val="center"/>
          </w:tcPr>
          <w:p w14:paraId="56D65C11"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66.33±2.2</w:t>
            </w:r>
          </w:p>
        </w:tc>
        <w:tc>
          <w:tcPr>
            <w:tcW w:w="926" w:type="dxa"/>
            <w:vAlign w:val="center"/>
          </w:tcPr>
          <w:p w14:paraId="7896E112"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64.54±3.1</w:t>
            </w:r>
          </w:p>
        </w:tc>
      </w:tr>
      <w:tr w:rsidR="0073488B" w:rsidRPr="009A2E74" w14:paraId="26D3AC30" w14:textId="77777777" w:rsidTr="00500DE9">
        <w:trPr>
          <w:trHeight w:val="240"/>
          <w:jc w:val="center"/>
        </w:trPr>
        <w:tc>
          <w:tcPr>
            <w:tcW w:w="810" w:type="dxa"/>
            <w:vMerge/>
          </w:tcPr>
          <w:p w14:paraId="37918A1D" w14:textId="77777777" w:rsidR="0073488B" w:rsidRPr="009A2E74" w:rsidRDefault="0073488B" w:rsidP="0048159C">
            <w:pPr>
              <w:rPr>
                <w:rFonts w:asciiTheme="majorBidi" w:hAnsiTheme="majorBidi" w:cstheme="majorBidi"/>
                <w:sz w:val="16"/>
                <w:szCs w:val="16"/>
                <w:lang w:bidi="fa-IR"/>
              </w:rPr>
            </w:pPr>
          </w:p>
        </w:tc>
        <w:tc>
          <w:tcPr>
            <w:tcW w:w="990" w:type="dxa"/>
            <w:vAlign w:val="center"/>
          </w:tcPr>
          <w:p w14:paraId="656C4E4E"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sz w:val="16"/>
                <w:szCs w:val="16"/>
                <w:lang w:bidi="fa-IR"/>
              </w:rPr>
              <w:t xml:space="preserve">0.5 </w:t>
            </w:r>
            <w:r w:rsidRPr="009A2E74">
              <w:rPr>
                <w:rFonts w:asciiTheme="majorBidi" w:hAnsiTheme="majorBidi" w:cstheme="majorBidi"/>
                <w:sz w:val="16"/>
                <w:szCs w:val="16"/>
              </w:rPr>
              <w:t>Hz</w:t>
            </w:r>
          </w:p>
        </w:tc>
        <w:tc>
          <w:tcPr>
            <w:tcW w:w="900" w:type="dxa"/>
            <w:vAlign w:val="center"/>
          </w:tcPr>
          <w:p w14:paraId="0704E307"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86.21±1.7</w:t>
            </w:r>
          </w:p>
        </w:tc>
        <w:tc>
          <w:tcPr>
            <w:tcW w:w="990" w:type="dxa"/>
            <w:vAlign w:val="center"/>
          </w:tcPr>
          <w:p w14:paraId="61862B1A"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72.65±2.3</w:t>
            </w:r>
          </w:p>
        </w:tc>
        <w:tc>
          <w:tcPr>
            <w:tcW w:w="926" w:type="dxa"/>
            <w:vAlign w:val="center"/>
          </w:tcPr>
          <w:p w14:paraId="7330810C" w14:textId="77777777" w:rsidR="0073488B" w:rsidRPr="009A2E74" w:rsidRDefault="0073488B" w:rsidP="0048159C">
            <w:pPr>
              <w:rPr>
                <w:rFonts w:asciiTheme="majorBidi" w:hAnsiTheme="majorBidi" w:cstheme="majorBidi"/>
                <w:sz w:val="16"/>
                <w:szCs w:val="16"/>
              </w:rPr>
            </w:pPr>
            <w:r w:rsidRPr="009A2E74">
              <w:rPr>
                <w:rFonts w:asciiTheme="majorBidi" w:hAnsiTheme="majorBidi" w:cstheme="majorBidi"/>
                <w:color w:val="000000"/>
                <w:sz w:val="16"/>
                <w:szCs w:val="16"/>
              </w:rPr>
              <w:t>68.61±2.6</w:t>
            </w:r>
          </w:p>
        </w:tc>
      </w:tr>
    </w:tbl>
    <w:p w14:paraId="2181669C" w14:textId="77777777" w:rsidR="0073488B" w:rsidRPr="00D21E5F" w:rsidRDefault="0073488B" w:rsidP="0073488B">
      <w:pPr>
        <w:pStyle w:val="Text1"/>
        <w:bidi w:val="0"/>
        <w:rPr>
          <w:rFonts w:eastAsia="SimSun" w:cs="Times New Roman"/>
          <w:szCs w:val="20"/>
        </w:rPr>
      </w:pPr>
      <w:r w:rsidRPr="00D21E5F">
        <w:rPr>
          <w:rFonts w:eastAsia="SimSun" w:cs="Times New Roman"/>
          <w:szCs w:val="20"/>
        </w:rPr>
        <w:t xml:space="preserve">missing regions is reconstructed. Due to the enhancement of the extracted features from the reconstructed image, the retrieval results are improving efficiently. The image reconstruction stage fulfilled using an encoder-decoder framework with a coarse-to-fine architecture. The two-stage reconstructing the image missing regions retrieve images without losing their original information. A content-based image retrieval hybrid model is also exploited to retrieve the relevant images from the dataset. The results of concatenating the image content and semantic features form the feature vector that makes it possible to describe the image more precisely. In the proposed image retrieval model, a Pre-trained network performed in both image reconstruction and retrieval stages. The proposed model performance was investigated considering the changes in the destructive frequency in the query image, and the reconstructed retrieval results. The results show that retrieving images relevant to query one associated with the highest destructive frequency is 60.11%, 50.14%, and 42.43% for the first, the 5 top, and 10 top samples, respectively. Meanwhile, the image retrieval results after reconstruction with the lowest destructive </w:t>
      </w:r>
      <w:r w:rsidRPr="00D21E5F">
        <w:rPr>
          <w:rFonts w:eastAsia="SimSun" w:cs="Times New Roman"/>
          <w:szCs w:val="20"/>
        </w:rPr>
        <w:t>frequency are 92.7%, 85.7%, and 79.31% for the first, the top five, and the top ten retrieval samples, respectively.</w:t>
      </w:r>
    </w:p>
    <w:p w14:paraId="7C4A38D9" w14:textId="77777777" w:rsidR="0073488B" w:rsidRDefault="0073488B" w:rsidP="0073488B">
      <w:pPr>
        <w:pStyle w:val="Heading5"/>
        <w:jc w:val="both"/>
      </w:pPr>
      <w:bookmarkStart w:id="5" w:name="_Hlk121233700"/>
      <w:bookmarkEnd w:id="4"/>
    </w:p>
    <w:p w14:paraId="4673D64A" w14:textId="77777777" w:rsidR="0073488B" w:rsidRDefault="0073488B" w:rsidP="0073488B">
      <w:pPr>
        <w:pStyle w:val="Heading5"/>
      </w:pPr>
      <w:r w:rsidRPr="00B57A1C">
        <w:t>References</w:t>
      </w:r>
    </w:p>
    <w:p w14:paraId="64F0BFA7" w14:textId="77777777" w:rsidR="0073488B" w:rsidRPr="00E02BE6" w:rsidRDefault="0073488B" w:rsidP="0073488B">
      <w:pPr>
        <w:tabs>
          <w:tab w:val="num" w:pos="0"/>
          <w:tab w:val="left" w:pos="180"/>
        </w:tabs>
        <w:jc w:val="left"/>
      </w:pPr>
    </w:p>
    <w:p w14:paraId="02F563A8" w14:textId="2640FA39"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b/>
          <w:bCs/>
          <w:sz w:val="16"/>
          <w:szCs w:val="16"/>
          <w:lang w:bidi="fa-IR"/>
        </w:rPr>
        <w:fldChar w:fldCharType="begin" w:fldLock="1"/>
      </w:r>
      <w:r w:rsidRPr="00105611">
        <w:rPr>
          <w:rFonts w:asciiTheme="majorBidi" w:hAnsiTheme="majorBidi" w:cstheme="majorBidi"/>
          <w:b/>
          <w:bCs/>
          <w:sz w:val="16"/>
          <w:szCs w:val="16"/>
          <w:lang w:bidi="fa-IR"/>
        </w:rPr>
        <w:instrText xml:space="preserve">ADDIN Mendeley Bibliography CSL_BIBLIOGRAPHY </w:instrText>
      </w:r>
      <w:r w:rsidRPr="00105611">
        <w:rPr>
          <w:rFonts w:asciiTheme="majorBidi" w:hAnsiTheme="majorBidi" w:cstheme="majorBidi"/>
          <w:b/>
          <w:bCs/>
          <w:sz w:val="16"/>
          <w:szCs w:val="16"/>
          <w:lang w:bidi="fa-IR"/>
        </w:rPr>
        <w:fldChar w:fldCharType="separate"/>
      </w:r>
      <w:r w:rsidRPr="00105611">
        <w:rPr>
          <w:rFonts w:asciiTheme="majorBidi" w:hAnsiTheme="majorBidi" w:cstheme="majorBidi"/>
          <w:noProof/>
          <w:sz w:val="16"/>
          <w:szCs w:val="16"/>
        </w:rPr>
        <w:t>[1]</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H. Hu </w:t>
      </w:r>
      <w:r w:rsidRPr="00105611">
        <w:rPr>
          <w:rFonts w:asciiTheme="majorBidi" w:hAnsiTheme="majorBidi" w:cstheme="majorBidi"/>
          <w:i/>
          <w:iCs/>
          <w:noProof/>
          <w:sz w:val="16"/>
          <w:szCs w:val="16"/>
        </w:rPr>
        <w:t>et al.</w:t>
      </w:r>
      <w:r w:rsidRPr="00105611">
        <w:rPr>
          <w:rFonts w:asciiTheme="majorBidi" w:hAnsiTheme="majorBidi" w:cstheme="majorBidi"/>
          <w:noProof/>
          <w:sz w:val="16"/>
          <w:szCs w:val="16"/>
        </w:rPr>
        <w:t xml:space="preserve">, “Content-based gastric image retrieval using convolutional neural networks,” </w:t>
      </w:r>
      <w:r w:rsidRPr="00105611">
        <w:rPr>
          <w:rFonts w:asciiTheme="majorBidi" w:hAnsiTheme="majorBidi" w:cstheme="majorBidi"/>
          <w:i/>
          <w:iCs/>
          <w:noProof/>
          <w:sz w:val="16"/>
          <w:szCs w:val="16"/>
        </w:rPr>
        <w:t>Int. J. Imaging Syst. Technol.</w:t>
      </w:r>
      <w:r w:rsidRPr="00105611">
        <w:rPr>
          <w:rFonts w:asciiTheme="majorBidi" w:hAnsiTheme="majorBidi" w:cstheme="majorBidi"/>
          <w:noProof/>
          <w:sz w:val="16"/>
          <w:szCs w:val="16"/>
        </w:rPr>
        <w:t>, vol. 31, no. 1, pp. 439–449, Mar. 2021, doi: 10.1002/IMA.22470.</w:t>
      </w:r>
    </w:p>
    <w:p w14:paraId="1AFCCC6C" w14:textId="25CC2E15"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O. Tursun, S. Denman, S. Sridharan, E. Goan, and C. Fookes, “An efficient framework for zero-shot sketch-based image retrieval,” </w:t>
      </w:r>
      <w:r w:rsidRPr="00105611">
        <w:rPr>
          <w:rFonts w:asciiTheme="majorBidi" w:hAnsiTheme="majorBidi" w:cstheme="majorBidi"/>
          <w:i/>
          <w:iCs/>
          <w:noProof/>
          <w:sz w:val="16"/>
          <w:szCs w:val="16"/>
        </w:rPr>
        <w:t>Pattern Recognit.</w:t>
      </w:r>
      <w:r w:rsidRPr="00105611">
        <w:rPr>
          <w:rFonts w:asciiTheme="majorBidi" w:hAnsiTheme="majorBidi" w:cstheme="majorBidi"/>
          <w:noProof/>
          <w:sz w:val="16"/>
          <w:szCs w:val="16"/>
        </w:rPr>
        <w:t>, vol. 126, p. 108528, Jun. 2022, doi: 10.1016/J.PATCOG.2022.108528.</w:t>
      </w:r>
    </w:p>
    <w:p w14:paraId="6F3AFB0A" w14:textId="25109926"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G. Zhao, M. Zhang, J. Liu, Y. Li, and J. R. Wen, “AP-GAN: Adversarial patch attack on content-based image retrieval systems,” </w:t>
      </w:r>
      <w:r w:rsidRPr="00105611">
        <w:rPr>
          <w:rFonts w:asciiTheme="majorBidi" w:hAnsiTheme="majorBidi" w:cstheme="majorBidi"/>
          <w:i/>
          <w:iCs/>
          <w:noProof/>
          <w:sz w:val="16"/>
          <w:szCs w:val="16"/>
        </w:rPr>
        <w:t>Geoinformatica</w:t>
      </w:r>
      <w:r w:rsidRPr="00105611">
        <w:rPr>
          <w:rFonts w:asciiTheme="majorBidi" w:hAnsiTheme="majorBidi" w:cstheme="majorBidi"/>
          <w:noProof/>
          <w:sz w:val="16"/>
          <w:szCs w:val="16"/>
        </w:rPr>
        <w:t>, 2020, doi: 10.1007/s10707-020-00418-7.</w:t>
      </w:r>
    </w:p>
    <w:p w14:paraId="44BD9B21" w14:textId="08CFFF28"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[4]</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N. Ali, K. B. Bajwa, R. Sablatnig, and Z. Mehmood, “Image retrieval by addition of spatial information based on histograms of triangular regions,” </w:t>
      </w:r>
      <w:r w:rsidRPr="00105611">
        <w:rPr>
          <w:rFonts w:asciiTheme="majorBidi" w:hAnsiTheme="majorBidi" w:cstheme="majorBidi"/>
          <w:i/>
          <w:iCs/>
          <w:noProof/>
          <w:sz w:val="16"/>
          <w:szCs w:val="16"/>
        </w:rPr>
        <w:t>Comput. Electr. Eng.</w:t>
      </w:r>
      <w:r w:rsidRPr="00105611">
        <w:rPr>
          <w:rFonts w:asciiTheme="majorBidi" w:hAnsiTheme="majorBidi" w:cstheme="majorBidi"/>
          <w:noProof/>
          <w:sz w:val="16"/>
          <w:szCs w:val="16"/>
        </w:rPr>
        <w:t>, vol. 54, pp. 539–550, Aug. 2016, doi: 10.1016/J.COMPELECENG.2016.04.002.</w:t>
      </w:r>
    </w:p>
    <w:p w14:paraId="38F51B6D" w14:textId="2E7C456C"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[5]</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Suryanto, D. H. Kim, H. K. Kim, and S. J. Ko, “Spatial color histogram based center voting method for subsequent object tracking and segmentation,” </w:t>
      </w:r>
      <w:r w:rsidRPr="00105611">
        <w:rPr>
          <w:rFonts w:asciiTheme="majorBidi" w:hAnsiTheme="majorBidi" w:cstheme="majorBidi"/>
          <w:i/>
          <w:iCs/>
          <w:noProof/>
          <w:sz w:val="16"/>
          <w:szCs w:val="16"/>
        </w:rPr>
        <w:t>Image Vis. Comput.</w:t>
      </w:r>
      <w:r w:rsidRPr="00105611">
        <w:rPr>
          <w:rFonts w:asciiTheme="majorBidi" w:hAnsiTheme="majorBidi" w:cstheme="majorBidi"/>
          <w:noProof/>
          <w:sz w:val="16"/>
          <w:szCs w:val="16"/>
        </w:rPr>
        <w:t>, vol. 29, no. 12, pp. 850–860, Nov. 2011, doi: 10.1016/J.IMAVIS.2011.09.008.</w:t>
      </w:r>
    </w:p>
    <w:p w14:paraId="2E2A07A7" w14:textId="70801A4C"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[6]</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G. H. Liu and J. Y. Yang, “Content-based image retrieval using color difference histogram,” </w:t>
      </w:r>
      <w:r w:rsidRPr="00105611">
        <w:rPr>
          <w:rFonts w:asciiTheme="majorBidi" w:hAnsiTheme="majorBidi" w:cstheme="majorBidi"/>
          <w:i/>
          <w:iCs/>
          <w:noProof/>
          <w:sz w:val="16"/>
          <w:szCs w:val="16"/>
        </w:rPr>
        <w:t>Pattern Recognit.</w:t>
      </w:r>
      <w:r w:rsidRPr="00105611">
        <w:rPr>
          <w:rFonts w:asciiTheme="majorBidi" w:hAnsiTheme="majorBidi" w:cstheme="majorBidi"/>
          <w:noProof/>
          <w:sz w:val="16"/>
          <w:szCs w:val="16"/>
        </w:rPr>
        <w:t>, vol. 46, no. 1, pp. 188–198, Jan. 2013, doi: 10.1016/J.PATCOG.2012.06.001.</w:t>
      </w:r>
    </w:p>
    <w:p w14:paraId="1D747074" w14:textId="7D7DBC2F"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[7]</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Salmi and B. Boucheham, “Gradual integration of local color information for image retrieval by content: Application to cell-CCV method,” </w:t>
      </w:r>
      <w:r w:rsidRPr="00105611">
        <w:rPr>
          <w:rFonts w:asciiTheme="majorBidi" w:hAnsiTheme="majorBidi" w:cstheme="majorBidi"/>
          <w:i/>
          <w:iCs/>
          <w:noProof/>
          <w:sz w:val="16"/>
          <w:szCs w:val="16"/>
        </w:rPr>
        <w:t>Proc. - 2016 Glob. Summit Comput. Inf. Technol. GSCIT 2016</w:t>
      </w:r>
      <w:r w:rsidRPr="00105611">
        <w:rPr>
          <w:rFonts w:asciiTheme="majorBidi" w:hAnsiTheme="majorBidi" w:cstheme="majorBidi"/>
          <w:noProof/>
          <w:sz w:val="16"/>
          <w:szCs w:val="16"/>
        </w:rPr>
        <w:t>, pp. 54–59, Jul. 2017, doi: 10.1109/GSCIT.2016.23.</w:t>
      </w:r>
    </w:p>
    <w:p w14:paraId="170AE35E" w14:textId="5BA94A8A"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[8]</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D. Srivastava, B. Rajitha, S. Agarwal, and S. Singh, “Pattern-based image retrieval using GLCM,” </w:t>
      </w:r>
      <w:r w:rsidRPr="00105611">
        <w:rPr>
          <w:rFonts w:asciiTheme="majorBidi" w:hAnsiTheme="majorBidi" w:cstheme="majorBidi"/>
          <w:i/>
          <w:iCs/>
          <w:noProof/>
          <w:sz w:val="16"/>
          <w:szCs w:val="16"/>
        </w:rPr>
        <w:t>Neural Comput. Appl. 2018 3215</w:t>
      </w:r>
      <w:r w:rsidRPr="00105611">
        <w:rPr>
          <w:rFonts w:asciiTheme="majorBidi" w:hAnsiTheme="majorBidi" w:cstheme="majorBidi"/>
          <w:noProof/>
          <w:sz w:val="16"/>
          <w:szCs w:val="16"/>
        </w:rPr>
        <w:t>, vol. 32, no. 15, pp. 10819–10832, Jul. 2018, doi: 10.1007/S00521-018-3611-1.</w:t>
      </w:r>
    </w:p>
    <w:p w14:paraId="17C13CBB" w14:textId="089D6687"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[9]</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Garg and G. Dhiman, “A novel content-based image retrieval approach for classification using GLCM features and texture fused LBP variants,” </w:t>
      </w:r>
      <w:r w:rsidRPr="00105611">
        <w:rPr>
          <w:rFonts w:asciiTheme="majorBidi" w:hAnsiTheme="majorBidi" w:cstheme="majorBidi"/>
          <w:i/>
          <w:iCs/>
          <w:noProof/>
          <w:sz w:val="16"/>
          <w:szCs w:val="16"/>
        </w:rPr>
        <w:t>Neural Comput. Appl. 2020 334</w:t>
      </w:r>
      <w:r w:rsidRPr="00105611">
        <w:rPr>
          <w:rFonts w:asciiTheme="majorBidi" w:hAnsiTheme="majorBidi" w:cstheme="majorBidi"/>
          <w:noProof/>
          <w:sz w:val="16"/>
          <w:szCs w:val="16"/>
        </w:rPr>
        <w:t>, vol. 33, no. 4, pp. 1311–1328, Jun. 2020, doi: 10.1007/S00521-020-05017-Z.</w:t>
      </w:r>
    </w:p>
    <w:p w14:paraId="6B439285" w14:textId="19730D15"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[10]</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J. Singh, A. Bajaj, A. Mittal, A. Khanna, and R. Karwayun, “Content Based Image Retrieval using Gabor Filters and Color Coherence Vector,” </w:t>
      </w:r>
      <w:r w:rsidRPr="00105611">
        <w:rPr>
          <w:rFonts w:asciiTheme="majorBidi" w:hAnsiTheme="majorBidi" w:cstheme="majorBidi"/>
          <w:i/>
          <w:iCs/>
          <w:noProof/>
          <w:sz w:val="16"/>
          <w:szCs w:val="16"/>
        </w:rPr>
        <w:t>Proc. 8th Int. Adv. Comput. Conf. IACC 2018</w:t>
      </w:r>
      <w:r w:rsidRPr="00105611">
        <w:rPr>
          <w:rFonts w:asciiTheme="majorBidi" w:hAnsiTheme="majorBidi" w:cstheme="majorBidi"/>
          <w:noProof/>
          <w:sz w:val="16"/>
          <w:szCs w:val="16"/>
        </w:rPr>
        <w:t>, pp. 290–295, Jul. 2018, doi: 10.1109/IADCC.2018.8692123.</w:t>
      </w:r>
    </w:p>
    <w:p w14:paraId="1A58E830" w14:textId="6DC98F68"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[11]</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F. Taheri, K. Rahbar, and P. Salimi, “Effective features in content-based image retrieval from a combination of low-level features and deep Boltzmann machine,” </w:t>
      </w:r>
      <w:r w:rsidRPr="00105611">
        <w:rPr>
          <w:rFonts w:asciiTheme="majorBidi" w:hAnsiTheme="majorBidi" w:cstheme="majorBidi"/>
          <w:i/>
          <w:iCs/>
          <w:noProof/>
          <w:sz w:val="16"/>
          <w:szCs w:val="16"/>
        </w:rPr>
        <w:t>Multimed. Tools Appl. 2022</w:t>
      </w:r>
      <w:r w:rsidRPr="00105611">
        <w:rPr>
          <w:rFonts w:asciiTheme="majorBidi" w:hAnsiTheme="majorBidi" w:cstheme="majorBidi"/>
          <w:noProof/>
          <w:sz w:val="16"/>
          <w:szCs w:val="16"/>
        </w:rPr>
        <w:t>, pp. 1–24, Aug. 2022, doi: 10.1007/S11042-022-13670-W.</w:t>
      </w:r>
    </w:p>
    <w:p w14:paraId="5FD03441" w14:textId="688F6C22"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[12]</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S. R. Dubey, “A Decade Survey of Content Based Image Retrieval Using Deep Learning,” </w:t>
      </w:r>
      <w:r w:rsidRPr="00105611">
        <w:rPr>
          <w:rFonts w:asciiTheme="majorBidi" w:hAnsiTheme="majorBidi" w:cstheme="majorBidi"/>
          <w:i/>
          <w:iCs/>
          <w:noProof/>
          <w:sz w:val="16"/>
          <w:szCs w:val="16"/>
        </w:rPr>
        <w:t>IEEE Trans. Circuits Syst. Video Technol.</w:t>
      </w:r>
      <w:r w:rsidRPr="00105611">
        <w:rPr>
          <w:rFonts w:asciiTheme="majorBidi" w:hAnsiTheme="majorBidi" w:cstheme="majorBidi"/>
          <w:noProof/>
          <w:sz w:val="16"/>
          <w:szCs w:val="16"/>
        </w:rPr>
        <w:t>, vol. 32, no. 5, pp. 2687–2704, May 2022, doi: 10.1109/TCSVT.2021.3080920.</w:t>
      </w:r>
    </w:p>
    <w:p w14:paraId="51719201" w14:textId="61344F28"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[13]</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P. Desai, J. Pujari, C. Sujatha, A. Kamble, and A. Kambli, “Hybrid Approach for Content-Based Image Retrieval using VGG16 Layered Architecture and SVM: An Application of Deep Learning,” </w:t>
      </w:r>
      <w:r w:rsidRPr="00105611">
        <w:rPr>
          <w:rFonts w:asciiTheme="majorBidi" w:hAnsiTheme="majorBidi" w:cstheme="majorBidi"/>
          <w:i/>
          <w:iCs/>
          <w:noProof/>
          <w:sz w:val="16"/>
          <w:szCs w:val="16"/>
        </w:rPr>
        <w:t>SN Comput. Sci. 2021 23</w:t>
      </w:r>
      <w:r w:rsidRPr="00105611">
        <w:rPr>
          <w:rFonts w:asciiTheme="majorBidi" w:hAnsiTheme="majorBidi" w:cstheme="majorBidi"/>
          <w:noProof/>
          <w:sz w:val="16"/>
          <w:szCs w:val="16"/>
        </w:rPr>
        <w:t>, vol. 2, no. 3, pp. 1–9, Mar. 2021, doi: 10.1007/S42979-021-00529-4.</w:t>
      </w:r>
    </w:p>
    <w:p w14:paraId="0CFB1BE4" w14:textId="2ECDA692"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[14]</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D. Zeiler and R. Fergus, “Visualizing and Understanding Convolutional Networks arXiv:1311.2901v3 [cs.CV] 28 Nov 2013,” </w:t>
      </w:r>
      <w:r w:rsidRPr="00105611">
        <w:rPr>
          <w:rFonts w:asciiTheme="majorBidi" w:hAnsiTheme="majorBidi" w:cstheme="majorBidi"/>
          <w:i/>
          <w:iCs/>
          <w:noProof/>
          <w:sz w:val="16"/>
          <w:szCs w:val="16"/>
        </w:rPr>
        <w:t>Comput. Vision–ECCV 2014</w:t>
      </w:r>
      <w:r w:rsidRPr="00105611">
        <w:rPr>
          <w:rFonts w:asciiTheme="majorBidi" w:hAnsiTheme="majorBidi" w:cstheme="majorBidi"/>
          <w:noProof/>
          <w:sz w:val="16"/>
          <w:szCs w:val="16"/>
        </w:rPr>
        <w:t>, vol. 8689, no. PART 1, pp. 818–833, 2014, doi: 10.1007/978-3-319-10590-1_53.</w:t>
      </w:r>
    </w:p>
    <w:p w14:paraId="1869A00B" w14:textId="77777777"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 xml:space="preserve">[15]K. Simonyan and A. Zisserman, “Very deep convolutional networks for large-scale image recognition,” </w:t>
      </w:r>
      <w:r w:rsidRPr="00105611">
        <w:rPr>
          <w:rFonts w:asciiTheme="majorBidi" w:hAnsiTheme="majorBidi" w:cstheme="majorBidi"/>
          <w:i/>
          <w:iCs/>
          <w:noProof/>
          <w:sz w:val="16"/>
          <w:szCs w:val="16"/>
        </w:rPr>
        <w:t>3rd Int. Conf. Learn. Represent. ICLR 2015 - Conf. Track Proc.</w:t>
      </w:r>
      <w:r w:rsidRPr="00105611">
        <w:rPr>
          <w:rFonts w:asciiTheme="majorBidi" w:hAnsiTheme="majorBidi" w:cstheme="majorBidi"/>
          <w:noProof/>
          <w:sz w:val="16"/>
          <w:szCs w:val="16"/>
        </w:rPr>
        <w:t>, 2015.</w:t>
      </w:r>
    </w:p>
    <w:p w14:paraId="272D91E6" w14:textId="227BFE3E"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[16]</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C. Szegedy </w:t>
      </w:r>
      <w:r w:rsidRPr="00105611">
        <w:rPr>
          <w:rFonts w:asciiTheme="majorBidi" w:hAnsiTheme="majorBidi" w:cstheme="majorBidi"/>
          <w:i/>
          <w:iCs/>
          <w:noProof/>
          <w:sz w:val="16"/>
          <w:szCs w:val="16"/>
        </w:rPr>
        <w:t>et al.</w:t>
      </w:r>
      <w:r w:rsidRPr="00105611">
        <w:rPr>
          <w:rFonts w:asciiTheme="majorBidi" w:hAnsiTheme="majorBidi" w:cstheme="majorBidi"/>
          <w:noProof/>
          <w:sz w:val="16"/>
          <w:szCs w:val="16"/>
        </w:rPr>
        <w:t xml:space="preserve">, “Going deeper with convolutions,” </w:t>
      </w:r>
      <w:r w:rsidRPr="00105611">
        <w:rPr>
          <w:rFonts w:asciiTheme="majorBidi" w:hAnsiTheme="majorBidi" w:cstheme="majorBidi"/>
          <w:i/>
          <w:iCs/>
          <w:noProof/>
          <w:sz w:val="16"/>
          <w:szCs w:val="16"/>
        </w:rPr>
        <w:t>Proc. IEEE Comput. Soc. Conf. Comput. Vis. Pattern Recognit.</w:t>
      </w:r>
      <w:r w:rsidRPr="00105611">
        <w:rPr>
          <w:rFonts w:asciiTheme="majorBidi" w:hAnsiTheme="majorBidi" w:cstheme="majorBidi"/>
          <w:noProof/>
          <w:sz w:val="16"/>
          <w:szCs w:val="16"/>
        </w:rPr>
        <w:t>, vol. 07-12-June-2015, pp. 1–9, Oct. 2015, doi: 10.1109/CVPR.2015.7298594.</w:t>
      </w:r>
    </w:p>
    <w:p w14:paraId="1A42FE79" w14:textId="09D543C7"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[17]</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K. He, X. Zhang, S. Ren, and J. Sun, “Deep residual learning for image recognition,” </w:t>
      </w:r>
      <w:r w:rsidRPr="00105611">
        <w:rPr>
          <w:rFonts w:asciiTheme="majorBidi" w:hAnsiTheme="majorBidi" w:cstheme="majorBidi"/>
          <w:i/>
          <w:iCs/>
          <w:noProof/>
          <w:sz w:val="16"/>
          <w:szCs w:val="16"/>
        </w:rPr>
        <w:t>Proc. IEEE Comput. Soc. Conf. Comput. Vis. Pattern Recognit.</w:t>
      </w:r>
      <w:r w:rsidRPr="00105611">
        <w:rPr>
          <w:rFonts w:asciiTheme="majorBidi" w:hAnsiTheme="majorBidi" w:cstheme="majorBidi"/>
          <w:noProof/>
          <w:sz w:val="16"/>
          <w:szCs w:val="16"/>
        </w:rPr>
        <w:t>, vol. 2016-December, pp. 770–778, Dec. 2016, doi: 10.1109/CVPR.2016.90.</w:t>
      </w:r>
    </w:p>
    <w:p w14:paraId="17291A3D" w14:textId="5595E60F"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[18]</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K. T. Ahmed, S. Jaffar, M. G. Hussain, S. Fareed, A. Mehmood, and G. S. Choi, “Maximum Response Deep Learning Using Markov, Retinal Primitive Patch Binding with GoogLeNet VGG-19 for Large Image Retrieval,” </w:t>
      </w:r>
      <w:r w:rsidRPr="00105611">
        <w:rPr>
          <w:rFonts w:asciiTheme="majorBidi" w:hAnsiTheme="majorBidi" w:cstheme="majorBidi"/>
          <w:i/>
          <w:iCs/>
          <w:noProof/>
          <w:sz w:val="16"/>
          <w:szCs w:val="16"/>
        </w:rPr>
        <w:t>IEEE Access</w:t>
      </w:r>
      <w:r w:rsidRPr="00105611">
        <w:rPr>
          <w:rFonts w:asciiTheme="majorBidi" w:hAnsiTheme="majorBidi" w:cstheme="majorBidi"/>
          <w:noProof/>
          <w:sz w:val="16"/>
          <w:szCs w:val="16"/>
        </w:rPr>
        <w:t xml:space="preserve">, vol. 9, pp. 41934–41957, 2021, doi: </w:t>
      </w:r>
      <w:r w:rsidRPr="00105611">
        <w:rPr>
          <w:rFonts w:asciiTheme="majorBidi" w:hAnsiTheme="majorBidi" w:cstheme="majorBidi"/>
          <w:noProof/>
          <w:sz w:val="16"/>
          <w:szCs w:val="16"/>
        </w:rPr>
        <w:lastRenderedPageBreak/>
        <w:t>10.1109/ACCESS.2021.3063545.</w:t>
      </w:r>
    </w:p>
    <w:p w14:paraId="1EE04511" w14:textId="72A7B333"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[19]</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B. Cao, A. Araujo, and J. Sim, “Unifying Deep Local and Global Features for Image Search,” </w:t>
      </w:r>
      <w:r w:rsidRPr="00105611">
        <w:rPr>
          <w:rFonts w:asciiTheme="majorBidi" w:hAnsiTheme="majorBidi" w:cstheme="majorBidi"/>
          <w:i/>
          <w:iCs/>
          <w:noProof/>
          <w:sz w:val="16"/>
          <w:szCs w:val="16"/>
        </w:rPr>
        <w:t>Lect. Notes Comput. Sci. (including Subser. Lect. Notes Artif. Intell. Lect. Notes Bioinformatics)</w:t>
      </w:r>
      <w:r w:rsidRPr="00105611">
        <w:rPr>
          <w:rFonts w:asciiTheme="majorBidi" w:hAnsiTheme="majorBidi" w:cstheme="majorBidi"/>
          <w:noProof/>
          <w:sz w:val="16"/>
          <w:szCs w:val="16"/>
        </w:rPr>
        <w:t>, vol. 12365 LNCS, pp. 726–743, 2020, doi: 10.1007/978-3-030-58565-5_43/COVER.</w:t>
      </w:r>
    </w:p>
    <w:p w14:paraId="1CC66BC7" w14:textId="26929EFE"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[20]</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R. Yelchuri, J. K. Dash, P. Singh, A. Mahapatro, and S. Panigrahi, “Exploiting deep and hand-crafted features for texture image retrieval using class membership,” </w:t>
      </w:r>
      <w:r w:rsidRPr="00105611">
        <w:rPr>
          <w:rFonts w:asciiTheme="majorBidi" w:hAnsiTheme="majorBidi" w:cstheme="majorBidi"/>
          <w:i/>
          <w:iCs/>
          <w:noProof/>
          <w:sz w:val="16"/>
          <w:szCs w:val="16"/>
        </w:rPr>
        <w:t>Pattern Recognit. Lett.</w:t>
      </w:r>
      <w:r w:rsidRPr="00105611">
        <w:rPr>
          <w:rFonts w:asciiTheme="majorBidi" w:hAnsiTheme="majorBidi" w:cstheme="majorBidi"/>
          <w:noProof/>
          <w:sz w:val="16"/>
          <w:szCs w:val="16"/>
        </w:rPr>
        <w:t>, vol. 160, pp. 163–171, Aug. 2022, doi: 10.1016/J.PATREC.2022.06.017.</w:t>
      </w:r>
    </w:p>
    <w:p w14:paraId="03217987" w14:textId="61EA4CAA"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[21]</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Alrahhal and Supreethi K.P., “Multimedia Image Retrieval System by Combining CNN With Handcraft Features in Three Different Similarity Measures,” </w:t>
      </w:r>
      <w:r w:rsidRPr="00105611">
        <w:rPr>
          <w:rFonts w:asciiTheme="majorBidi" w:hAnsiTheme="majorBidi" w:cstheme="majorBidi"/>
          <w:i/>
          <w:iCs/>
          <w:noProof/>
          <w:sz w:val="16"/>
          <w:szCs w:val="16"/>
        </w:rPr>
        <w:t>Int. J. Comput. Vis. Image Process.</w:t>
      </w:r>
      <w:r w:rsidRPr="00105611">
        <w:rPr>
          <w:rFonts w:asciiTheme="majorBidi" w:hAnsiTheme="majorBidi" w:cstheme="majorBidi"/>
          <w:noProof/>
          <w:sz w:val="16"/>
          <w:szCs w:val="16"/>
        </w:rPr>
        <w:t>, vol. 10, no. 1, pp. 1–23, Jan. 2020, doi: 10.4018/IJCVIP.2020010101.</w:t>
      </w:r>
    </w:p>
    <w:p w14:paraId="363FE76A" w14:textId="748C0027"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[22]</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P. Likowski, M. Smieja, L. Struski, and J. Tabor, “MisConv: Convolutional Neural Networks for Missing Data,” </w:t>
      </w:r>
      <w:r w:rsidRPr="00105611">
        <w:rPr>
          <w:rFonts w:asciiTheme="majorBidi" w:hAnsiTheme="majorBidi" w:cstheme="majorBidi"/>
          <w:i/>
          <w:iCs/>
          <w:noProof/>
          <w:sz w:val="16"/>
          <w:szCs w:val="16"/>
        </w:rPr>
        <w:t>undefined</w:t>
      </w:r>
      <w:r w:rsidRPr="00105611">
        <w:rPr>
          <w:rFonts w:asciiTheme="majorBidi" w:hAnsiTheme="majorBidi" w:cstheme="majorBidi"/>
          <w:noProof/>
          <w:sz w:val="16"/>
          <w:szCs w:val="16"/>
        </w:rPr>
        <w:t>, pp. 2917–2926, 2022, doi: 10.1109/WACV51458.2022.00297.</w:t>
      </w:r>
    </w:p>
    <w:p w14:paraId="4C9DB044" w14:textId="39EED5AC"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[23]</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H. Khan, X. Wang, and H. Liu, “Handling missing data through deep convolutional neural network,” </w:t>
      </w:r>
      <w:r w:rsidRPr="00105611">
        <w:rPr>
          <w:rFonts w:asciiTheme="majorBidi" w:hAnsiTheme="majorBidi" w:cstheme="majorBidi"/>
          <w:i/>
          <w:iCs/>
          <w:noProof/>
          <w:sz w:val="16"/>
          <w:szCs w:val="16"/>
        </w:rPr>
        <w:t>Inf. Sci. (Ny).</w:t>
      </w:r>
      <w:r w:rsidRPr="00105611">
        <w:rPr>
          <w:rFonts w:asciiTheme="majorBidi" w:hAnsiTheme="majorBidi" w:cstheme="majorBidi"/>
          <w:noProof/>
          <w:sz w:val="16"/>
          <w:szCs w:val="16"/>
        </w:rPr>
        <w:t>, vol. 595, pp. 278–293, May 2022, doi: 10.1016/J.INS.2022.02.051.</w:t>
      </w:r>
    </w:p>
    <w:p w14:paraId="587FFA9E" w14:textId="1A880AEB"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[24]</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S. A. Chavan and N. M. Choudhari, “Various approaches for video inpainting: A survey,” </w:t>
      </w:r>
      <w:r w:rsidRPr="00105611">
        <w:rPr>
          <w:rFonts w:asciiTheme="majorBidi" w:hAnsiTheme="majorBidi" w:cstheme="majorBidi"/>
          <w:i/>
          <w:iCs/>
          <w:noProof/>
          <w:sz w:val="16"/>
          <w:szCs w:val="16"/>
        </w:rPr>
        <w:t>Proc. - 2019 5th Int. Conf. Comput. Commun. Control Autom. ICCUBEA 2019</w:t>
      </w:r>
      <w:r w:rsidRPr="00105611">
        <w:rPr>
          <w:rFonts w:asciiTheme="majorBidi" w:hAnsiTheme="majorBidi" w:cstheme="majorBidi"/>
          <w:noProof/>
          <w:sz w:val="16"/>
          <w:szCs w:val="16"/>
        </w:rPr>
        <w:t>, Sep. 2019, doi: 10.1109/ICCUBEA47591.2019.9129266.</w:t>
      </w:r>
    </w:p>
    <w:p w14:paraId="40BE580A" w14:textId="70178E45"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[25]</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O. Elharrouss, N. Almaadeed, S. Al-Maadeed, and Y. Akbari, “Image Inpainting: A Review,” </w:t>
      </w:r>
      <w:r w:rsidRPr="00105611">
        <w:rPr>
          <w:rFonts w:asciiTheme="majorBidi" w:hAnsiTheme="majorBidi" w:cstheme="majorBidi"/>
          <w:i/>
          <w:iCs/>
          <w:noProof/>
          <w:sz w:val="16"/>
          <w:szCs w:val="16"/>
        </w:rPr>
        <w:t>Neural Process. Lett. 2019 512</w:t>
      </w:r>
      <w:r w:rsidRPr="00105611">
        <w:rPr>
          <w:rFonts w:asciiTheme="majorBidi" w:hAnsiTheme="majorBidi" w:cstheme="majorBidi"/>
          <w:noProof/>
          <w:sz w:val="16"/>
          <w:szCs w:val="16"/>
        </w:rPr>
        <w:t>, vol. 51, no. 2, pp. 2007–2028, Dec. 2019, doi: 10.1007/S11063-019-10163-0.</w:t>
      </w:r>
    </w:p>
    <w:p w14:paraId="61444CE6" w14:textId="52B9D00C"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[26]</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Y. Zhang, F. Ding, S. Kwong, and G. Zhu, “Feature pyramid network for diffusion-based image inpainting detection,” </w:t>
      </w:r>
      <w:r w:rsidRPr="00105611">
        <w:rPr>
          <w:rFonts w:asciiTheme="majorBidi" w:hAnsiTheme="majorBidi" w:cstheme="majorBidi"/>
          <w:i/>
          <w:iCs/>
          <w:noProof/>
          <w:sz w:val="16"/>
          <w:szCs w:val="16"/>
        </w:rPr>
        <w:t>Inf. Sci. (Ny).</w:t>
      </w:r>
      <w:r w:rsidRPr="00105611">
        <w:rPr>
          <w:rFonts w:asciiTheme="majorBidi" w:hAnsiTheme="majorBidi" w:cstheme="majorBidi"/>
          <w:noProof/>
          <w:sz w:val="16"/>
          <w:szCs w:val="16"/>
        </w:rPr>
        <w:t>, vol. 572, pp. 29–42, Sep. 2021, doi: 10.1016/J.INS.2021.04.042.</w:t>
      </w:r>
    </w:p>
    <w:p w14:paraId="14470885" w14:textId="3D6F3440"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[27]</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T. Xu, T. Z. Huang, L. J. Deng, X. Le Zhao, and J. F. Hu, “Exemplar-based image inpainting using adaptive two-stage structure-tensor based priority function and nonlocal filtering,” </w:t>
      </w:r>
      <w:r w:rsidRPr="00105611">
        <w:rPr>
          <w:rFonts w:asciiTheme="majorBidi" w:hAnsiTheme="majorBidi" w:cstheme="majorBidi"/>
          <w:i/>
          <w:iCs/>
          <w:noProof/>
          <w:sz w:val="16"/>
          <w:szCs w:val="16"/>
        </w:rPr>
        <w:t>J. Vis. Commun. Image Represent.</w:t>
      </w:r>
      <w:r w:rsidRPr="00105611">
        <w:rPr>
          <w:rFonts w:asciiTheme="majorBidi" w:hAnsiTheme="majorBidi" w:cstheme="majorBidi"/>
          <w:noProof/>
          <w:sz w:val="16"/>
          <w:szCs w:val="16"/>
        </w:rPr>
        <w:t>, vol. 83, p. 103430, Feb. 2022, doi: 10.1016/J.JVCIR.2021.103430.</w:t>
      </w:r>
    </w:p>
    <w:p w14:paraId="041E9E8D" w14:textId="6E34578F"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[28]</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B. Ceulemans, S. P. Lu, G. Lafruit, P. Schelkens, and A. Munteanu, “Efficient MRF-based disocclusion inpainting in multiview video,” </w:t>
      </w:r>
      <w:r w:rsidRPr="00105611">
        <w:rPr>
          <w:rFonts w:asciiTheme="majorBidi" w:hAnsiTheme="majorBidi" w:cstheme="majorBidi"/>
          <w:i/>
          <w:iCs/>
          <w:noProof/>
          <w:sz w:val="16"/>
          <w:szCs w:val="16"/>
        </w:rPr>
        <w:t>Proc. - IEEE Int. Conf. Multimed. Expo</w:t>
      </w:r>
      <w:r w:rsidRPr="00105611">
        <w:rPr>
          <w:rFonts w:asciiTheme="majorBidi" w:hAnsiTheme="majorBidi" w:cstheme="majorBidi"/>
          <w:noProof/>
          <w:sz w:val="16"/>
          <w:szCs w:val="16"/>
        </w:rPr>
        <w:t>, vol. 2016-August, Aug. 2016, doi: 10.1109/ICME.2016.7553000.</w:t>
      </w:r>
    </w:p>
    <w:p w14:paraId="25B53E99" w14:textId="691000C2"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[29]</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Shroff and M. S. R. Bombaywala, “A qualitative study of Exemplar based Image Inpainting,” </w:t>
      </w:r>
      <w:r w:rsidRPr="00105611">
        <w:rPr>
          <w:rFonts w:asciiTheme="majorBidi" w:hAnsiTheme="majorBidi" w:cstheme="majorBidi"/>
          <w:i/>
          <w:iCs/>
          <w:noProof/>
          <w:sz w:val="16"/>
          <w:szCs w:val="16"/>
        </w:rPr>
        <w:t>SN Appl. Sci.</w:t>
      </w:r>
      <w:r w:rsidRPr="00105611">
        <w:rPr>
          <w:rFonts w:asciiTheme="majorBidi" w:hAnsiTheme="majorBidi" w:cstheme="majorBidi"/>
          <w:noProof/>
          <w:sz w:val="16"/>
          <w:szCs w:val="16"/>
        </w:rPr>
        <w:t>, vol. 1, no. 12, pp. 1–8, Dec. 2019, doi: 10.1007/S42452-019-1775-7/TABLES/1.</w:t>
      </w:r>
    </w:p>
    <w:p w14:paraId="352F2FFA" w14:textId="25F9FD67"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[30]</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H. Shao and Y. Wang, “Generative image inpainting with salient prior and relative total variation,” </w:t>
      </w:r>
      <w:r w:rsidRPr="00105611">
        <w:rPr>
          <w:rFonts w:asciiTheme="majorBidi" w:hAnsiTheme="majorBidi" w:cstheme="majorBidi"/>
          <w:i/>
          <w:iCs/>
          <w:noProof/>
          <w:sz w:val="16"/>
          <w:szCs w:val="16"/>
        </w:rPr>
        <w:t>J. Vis. Commun. Image Represent.</w:t>
      </w:r>
      <w:r w:rsidRPr="00105611">
        <w:rPr>
          <w:rFonts w:asciiTheme="majorBidi" w:hAnsiTheme="majorBidi" w:cstheme="majorBidi"/>
          <w:noProof/>
          <w:sz w:val="16"/>
          <w:szCs w:val="16"/>
        </w:rPr>
        <w:t>, vol. 79, p. 103231, Aug. 2021, doi: 10.1016/J.JVCIR.2021.103231.</w:t>
      </w:r>
    </w:p>
    <w:p w14:paraId="6E504CBB" w14:textId="027B139E"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[31]</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X. Zhang </w:t>
      </w:r>
      <w:r w:rsidRPr="00105611">
        <w:rPr>
          <w:rFonts w:asciiTheme="majorBidi" w:hAnsiTheme="majorBidi" w:cstheme="majorBidi"/>
          <w:i/>
          <w:iCs/>
          <w:noProof/>
          <w:sz w:val="16"/>
          <w:szCs w:val="16"/>
        </w:rPr>
        <w:t>et al.</w:t>
      </w:r>
      <w:r w:rsidRPr="00105611">
        <w:rPr>
          <w:rFonts w:asciiTheme="majorBidi" w:hAnsiTheme="majorBidi" w:cstheme="majorBidi"/>
          <w:noProof/>
          <w:sz w:val="16"/>
          <w:szCs w:val="16"/>
        </w:rPr>
        <w:t xml:space="preserve">, “DE-GAN: Domain Embedded GAN for High Quality Face Image Inpainting,” </w:t>
      </w:r>
      <w:r w:rsidRPr="00105611">
        <w:rPr>
          <w:rFonts w:asciiTheme="majorBidi" w:hAnsiTheme="majorBidi" w:cstheme="majorBidi"/>
          <w:i/>
          <w:iCs/>
          <w:noProof/>
          <w:sz w:val="16"/>
          <w:szCs w:val="16"/>
        </w:rPr>
        <w:t>Pattern Recognit.</w:t>
      </w:r>
      <w:r w:rsidRPr="00105611">
        <w:rPr>
          <w:rFonts w:asciiTheme="majorBidi" w:hAnsiTheme="majorBidi" w:cstheme="majorBidi"/>
          <w:noProof/>
          <w:sz w:val="16"/>
          <w:szCs w:val="16"/>
        </w:rPr>
        <w:t>, vol. 124, p. 108415, Apr. 2022, doi: 10.1016/J.PATCOG.2021.108415.</w:t>
      </w:r>
    </w:p>
    <w:p w14:paraId="199C83A5" w14:textId="46AC348B"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[32]</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M. A. Hedjazi and Y. Genc, “Efficient texture-aware multi-GAN for image inpainting,” </w:t>
      </w:r>
      <w:r w:rsidRPr="00105611">
        <w:rPr>
          <w:rFonts w:asciiTheme="majorBidi" w:hAnsiTheme="majorBidi" w:cstheme="majorBidi"/>
          <w:i/>
          <w:iCs/>
          <w:noProof/>
          <w:sz w:val="16"/>
          <w:szCs w:val="16"/>
        </w:rPr>
        <w:t>Knowledge-Based Syst.</w:t>
      </w:r>
      <w:r w:rsidRPr="00105611">
        <w:rPr>
          <w:rFonts w:asciiTheme="majorBidi" w:hAnsiTheme="majorBidi" w:cstheme="majorBidi"/>
          <w:noProof/>
          <w:sz w:val="16"/>
          <w:szCs w:val="16"/>
        </w:rPr>
        <w:t>, vol. 217, p. 106789, Apr. 2021, doi: 10.1016/J.KNOSYS.2021.106789.</w:t>
      </w:r>
    </w:p>
    <w:p w14:paraId="2472FF06" w14:textId="57688F6A"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[33]</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X. Zhang </w:t>
      </w:r>
      <w:r w:rsidRPr="00105611">
        <w:rPr>
          <w:rFonts w:asciiTheme="majorBidi" w:hAnsiTheme="majorBidi" w:cstheme="majorBidi"/>
          <w:i/>
          <w:iCs/>
          <w:noProof/>
          <w:sz w:val="16"/>
          <w:szCs w:val="16"/>
        </w:rPr>
        <w:t>et al.</w:t>
      </w:r>
      <w:r w:rsidRPr="00105611">
        <w:rPr>
          <w:rFonts w:asciiTheme="majorBidi" w:hAnsiTheme="majorBidi" w:cstheme="majorBidi"/>
          <w:noProof/>
          <w:sz w:val="16"/>
          <w:szCs w:val="16"/>
        </w:rPr>
        <w:t xml:space="preserve">, “Face inpainting based on GAN by facial </w:t>
      </w:r>
      <w:r w:rsidRPr="00105611">
        <w:rPr>
          <w:rFonts w:asciiTheme="majorBidi" w:hAnsiTheme="majorBidi" w:cstheme="majorBidi"/>
          <w:noProof/>
          <w:sz w:val="16"/>
          <w:szCs w:val="16"/>
        </w:rPr>
        <w:t xml:space="preserve">prediction and fusion as guidance information,” </w:t>
      </w:r>
      <w:r w:rsidRPr="00105611">
        <w:rPr>
          <w:rFonts w:asciiTheme="majorBidi" w:hAnsiTheme="majorBidi" w:cstheme="majorBidi"/>
          <w:i/>
          <w:iCs/>
          <w:noProof/>
          <w:sz w:val="16"/>
          <w:szCs w:val="16"/>
        </w:rPr>
        <w:t>Appl. Soft Comput.</w:t>
      </w:r>
      <w:r w:rsidRPr="00105611">
        <w:rPr>
          <w:rFonts w:asciiTheme="majorBidi" w:hAnsiTheme="majorBidi" w:cstheme="majorBidi"/>
          <w:noProof/>
          <w:sz w:val="16"/>
          <w:szCs w:val="16"/>
        </w:rPr>
        <w:t>, vol. 111, p. 107626, Nov. 2021, doi: 10.1016/J.ASOC.2021.107626.</w:t>
      </w:r>
    </w:p>
    <w:p w14:paraId="6AAE57DA" w14:textId="6152BAF6"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[34]</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Y. Zeng, Y. Gong, and J. Zhang, “Feature learning and patch matching for diverse image inpainting,” </w:t>
      </w:r>
      <w:r w:rsidRPr="00105611">
        <w:rPr>
          <w:rFonts w:asciiTheme="majorBidi" w:hAnsiTheme="majorBidi" w:cstheme="majorBidi"/>
          <w:i/>
          <w:iCs/>
          <w:noProof/>
          <w:sz w:val="16"/>
          <w:szCs w:val="16"/>
        </w:rPr>
        <w:t>Pattern Recognit.</w:t>
      </w:r>
      <w:r w:rsidRPr="00105611">
        <w:rPr>
          <w:rFonts w:asciiTheme="majorBidi" w:hAnsiTheme="majorBidi" w:cstheme="majorBidi"/>
          <w:noProof/>
          <w:sz w:val="16"/>
          <w:szCs w:val="16"/>
        </w:rPr>
        <w:t>, vol. 119, p. 108036, Nov. 2021, doi: 10.1016/J.PATCOG.2021.108036.</w:t>
      </w:r>
    </w:p>
    <w:p w14:paraId="3D6D3BC2" w14:textId="3DDB46F5"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[35]</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N. Farajzadeh and M. Hashemzadeh, “A deep neural network based framework for restoring the damaged persian pottery via digital inpainting,” </w:t>
      </w:r>
      <w:r w:rsidRPr="00105611">
        <w:rPr>
          <w:rFonts w:asciiTheme="majorBidi" w:hAnsiTheme="majorBidi" w:cstheme="majorBidi"/>
          <w:i/>
          <w:iCs/>
          <w:noProof/>
          <w:sz w:val="16"/>
          <w:szCs w:val="16"/>
        </w:rPr>
        <w:t>J. Comput. Sci.</w:t>
      </w:r>
      <w:r w:rsidRPr="00105611">
        <w:rPr>
          <w:rFonts w:asciiTheme="majorBidi" w:hAnsiTheme="majorBidi" w:cstheme="majorBidi"/>
          <w:noProof/>
          <w:sz w:val="16"/>
          <w:szCs w:val="16"/>
        </w:rPr>
        <w:t>, vol. 56, p. 101486, Nov. 2021, doi: 10.1016/J.JOCS.2021.101486.</w:t>
      </w:r>
    </w:p>
    <w:p w14:paraId="229A5B18" w14:textId="203E0BCF"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[36]</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L. Liu and Y. Liu, “Load image inpainting: An improved U-Net based load missing data recovery method,” </w:t>
      </w:r>
      <w:r w:rsidRPr="00105611">
        <w:rPr>
          <w:rFonts w:asciiTheme="majorBidi" w:hAnsiTheme="majorBidi" w:cstheme="majorBidi"/>
          <w:i/>
          <w:iCs/>
          <w:noProof/>
          <w:sz w:val="16"/>
          <w:szCs w:val="16"/>
        </w:rPr>
        <w:t>Appl. Energy</w:t>
      </w:r>
      <w:r w:rsidRPr="00105611">
        <w:rPr>
          <w:rFonts w:asciiTheme="majorBidi" w:hAnsiTheme="majorBidi" w:cstheme="majorBidi"/>
          <w:noProof/>
          <w:sz w:val="16"/>
          <w:szCs w:val="16"/>
        </w:rPr>
        <w:t>, vol. 327, p. 119988, Dec. 2022, doi: 10.1016/J.APENERGY.2022.119988.</w:t>
      </w:r>
    </w:p>
    <w:p w14:paraId="16A5647D" w14:textId="0757BFC5"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[37]</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H. H. Bu, N. C. Kim, K. W. Park, and S. H. Kim, “Content-based image retrieval using combined texture and color features based on multi-resolution multi-direction filtering and color autocorrelogram,” </w:t>
      </w:r>
      <w:r w:rsidRPr="00105611">
        <w:rPr>
          <w:rFonts w:asciiTheme="majorBidi" w:hAnsiTheme="majorBidi" w:cstheme="majorBidi"/>
          <w:i/>
          <w:iCs/>
          <w:noProof/>
          <w:sz w:val="16"/>
          <w:szCs w:val="16"/>
        </w:rPr>
        <w:t>J. Ambient Intell. Humaniz. Comput. 2019</w:t>
      </w:r>
      <w:r w:rsidRPr="00105611">
        <w:rPr>
          <w:rFonts w:asciiTheme="majorBidi" w:hAnsiTheme="majorBidi" w:cstheme="majorBidi"/>
          <w:noProof/>
          <w:sz w:val="16"/>
          <w:szCs w:val="16"/>
        </w:rPr>
        <w:t>, pp. 1–9, Oct. 2019, doi: 10.1007/S12652-019-01466-0.</w:t>
      </w:r>
    </w:p>
    <w:p w14:paraId="620CCECC" w14:textId="4C64AB8D"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[38]</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Y. Ma, X. Liu, S. Bai, L. Wang, D. He, and A. Liu, “Coarse-to-fine image inpainting via region-wise convolutions and non-local correlation,” </w:t>
      </w:r>
      <w:r w:rsidRPr="00105611">
        <w:rPr>
          <w:rFonts w:asciiTheme="majorBidi" w:hAnsiTheme="majorBidi" w:cstheme="majorBidi"/>
          <w:i/>
          <w:iCs/>
          <w:noProof/>
          <w:sz w:val="16"/>
          <w:szCs w:val="16"/>
        </w:rPr>
        <w:t>IJCAI Int. Jt. Conf. Artif. Intell.</w:t>
      </w:r>
      <w:r w:rsidRPr="00105611">
        <w:rPr>
          <w:rFonts w:asciiTheme="majorBidi" w:hAnsiTheme="majorBidi" w:cstheme="majorBidi"/>
          <w:noProof/>
          <w:sz w:val="16"/>
          <w:szCs w:val="16"/>
        </w:rPr>
        <w:t>, vol. 2019-August, pp. 3123–3129, 2019, doi: 10.24963/IJCAI.2019/433.</w:t>
      </w:r>
    </w:p>
    <w:p w14:paraId="20665B93" w14:textId="4D1628E6"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[39]</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N. Alajlan, M. S. Kamel, and G. H. Freeman, “Geometry-based image retrieval in binary image databases,” </w:t>
      </w:r>
      <w:r w:rsidRPr="00105611">
        <w:rPr>
          <w:rFonts w:asciiTheme="majorBidi" w:hAnsiTheme="majorBidi" w:cstheme="majorBidi"/>
          <w:i/>
          <w:iCs/>
          <w:noProof/>
          <w:sz w:val="16"/>
          <w:szCs w:val="16"/>
        </w:rPr>
        <w:t>IEEE Trans. Pattern Anal. Mach. Intell.</w:t>
      </w:r>
      <w:r w:rsidRPr="00105611">
        <w:rPr>
          <w:rFonts w:asciiTheme="majorBidi" w:hAnsiTheme="majorBidi" w:cstheme="majorBidi"/>
          <w:noProof/>
          <w:sz w:val="16"/>
          <w:szCs w:val="16"/>
        </w:rPr>
        <w:t>, vol. 30, no. 6, pp. 1003–1013, Jun. 2008, doi: 10.1109/TPAMI.2008.37.</w:t>
      </w:r>
    </w:p>
    <w:p w14:paraId="11D3ECB9" w14:textId="662BCFE0"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[40]</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Z. Wang, A. C. Bovik, H. R. Sheikh, and E. P. Simoncelli, “Image quality assessment: From error visibility to structural similarity,” </w:t>
      </w:r>
      <w:r w:rsidRPr="00105611">
        <w:rPr>
          <w:rFonts w:asciiTheme="majorBidi" w:hAnsiTheme="majorBidi" w:cstheme="majorBidi"/>
          <w:i/>
          <w:iCs/>
          <w:noProof/>
          <w:sz w:val="16"/>
          <w:szCs w:val="16"/>
        </w:rPr>
        <w:t>IEEE Trans. Image Process.</w:t>
      </w:r>
      <w:r w:rsidRPr="00105611">
        <w:rPr>
          <w:rFonts w:asciiTheme="majorBidi" w:hAnsiTheme="majorBidi" w:cstheme="majorBidi"/>
          <w:noProof/>
          <w:sz w:val="16"/>
          <w:szCs w:val="16"/>
        </w:rPr>
        <w:t>, vol. 13, no. 4, pp. 600–612, Apr. 2004, doi: 10.1109/TIP.2003.819861.</w:t>
      </w:r>
    </w:p>
    <w:p w14:paraId="0A2D3247" w14:textId="39D2B9CA"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[41]</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L. Zhang, L. Zhang, X. Mou, and D. Zhang, “FSIM: A feature similarity index for image quality assessment,” </w:t>
      </w:r>
      <w:r w:rsidRPr="00105611">
        <w:rPr>
          <w:rFonts w:asciiTheme="majorBidi" w:hAnsiTheme="majorBidi" w:cstheme="majorBidi"/>
          <w:i/>
          <w:iCs/>
          <w:noProof/>
          <w:sz w:val="16"/>
          <w:szCs w:val="16"/>
        </w:rPr>
        <w:t>IEEE Trans. Image Process.</w:t>
      </w:r>
      <w:r w:rsidRPr="00105611">
        <w:rPr>
          <w:rFonts w:asciiTheme="majorBidi" w:hAnsiTheme="majorBidi" w:cstheme="majorBidi"/>
          <w:noProof/>
          <w:sz w:val="16"/>
          <w:szCs w:val="16"/>
        </w:rPr>
        <w:t>, vol. 20, no. 8, pp. 2378–2386, Aug. 2011, doi: 10.1109/TIP.2011.2109730.</w:t>
      </w:r>
    </w:p>
    <w:p w14:paraId="02EE82B2" w14:textId="642E460F" w:rsidR="0073488B" w:rsidRPr="00105611" w:rsidRDefault="0073488B" w:rsidP="0073488B">
      <w:pPr>
        <w:widowControl w:val="0"/>
        <w:autoSpaceDE w:val="0"/>
        <w:autoSpaceDN w:val="0"/>
        <w:adjustRightInd w:val="0"/>
        <w:jc w:val="both"/>
        <w:rPr>
          <w:rFonts w:asciiTheme="majorBidi" w:hAnsiTheme="majorBidi" w:cstheme="majorBidi"/>
          <w:noProof/>
          <w:sz w:val="16"/>
          <w:szCs w:val="16"/>
        </w:rPr>
      </w:pPr>
      <w:r w:rsidRPr="00105611">
        <w:rPr>
          <w:rFonts w:asciiTheme="majorBidi" w:hAnsiTheme="majorBidi" w:cstheme="majorBidi"/>
          <w:noProof/>
          <w:sz w:val="16"/>
          <w:szCs w:val="16"/>
        </w:rPr>
        <w:t>[42]</w:t>
      </w:r>
      <w:r w:rsidR="00500DE9">
        <w:rPr>
          <w:rFonts w:asciiTheme="majorBidi" w:hAnsiTheme="majorBidi" w:cstheme="majorBidi"/>
          <w:noProof/>
          <w:sz w:val="16"/>
          <w:szCs w:val="16"/>
        </w:rPr>
        <w:t xml:space="preserve"> </w:t>
      </w:r>
      <w:r w:rsidRPr="00105611">
        <w:rPr>
          <w:rFonts w:asciiTheme="majorBidi" w:hAnsiTheme="majorBidi" w:cstheme="majorBidi"/>
          <w:noProof/>
          <w:sz w:val="16"/>
          <w:szCs w:val="16"/>
        </w:rPr>
        <w:t xml:space="preserve">G. Jang, J. woo Lee, J. G. Lee, and Y. Liu, “Distributed fine-tuning of CNNs for image retrieval on multiple mobile devices,” </w:t>
      </w:r>
      <w:r w:rsidRPr="00105611">
        <w:rPr>
          <w:rFonts w:asciiTheme="majorBidi" w:hAnsiTheme="majorBidi" w:cstheme="majorBidi"/>
          <w:i/>
          <w:iCs/>
          <w:noProof/>
          <w:sz w:val="16"/>
          <w:szCs w:val="16"/>
        </w:rPr>
        <w:t>Pervasive Mob. Comput.</w:t>
      </w:r>
      <w:r w:rsidRPr="00105611">
        <w:rPr>
          <w:rFonts w:asciiTheme="majorBidi" w:hAnsiTheme="majorBidi" w:cstheme="majorBidi"/>
          <w:noProof/>
          <w:sz w:val="16"/>
          <w:szCs w:val="16"/>
        </w:rPr>
        <w:t>, vol. 64, Apr. 2020, doi: 10.1016/J.PMCJ.2020.101134.</w:t>
      </w:r>
    </w:p>
    <w:p w14:paraId="1318A349" w14:textId="77777777" w:rsidR="0073488B" w:rsidRDefault="0073488B" w:rsidP="0073488B">
      <w:pPr>
        <w:jc w:val="both"/>
        <w:rPr>
          <w:noProof/>
        </w:rPr>
      </w:pPr>
      <w:r w:rsidRPr="00105611">
        <w:rPr>
          <w:rFonts w:asciiTheme="majorBidi" w:hAnsiTheme="majorBidi" w:cstheme="majorBidi"/>
          <w:b/>
          <w:bCs/>
          <w:sz w:val="16"/>
          <w:szCs w:val="16"/>
          <w:lang w:bidi="fa-IR"/>
        </w:rPr>
        <w:fldChar w:fldCharType="end"/>
      </w:r>
      <w:bookmarkEnd w:id="5"/>
    </w:p>
    <w:p w14:paraId="333CD8FA" w14:textId="77777777" w:rsidR="0073488B" w:rsidRDefault="0073488B" w:rsidP="0073488B">
      <w:pPr>
        <w:jc w:val="both"/>
        <w:rPr>
          <w:lang w:bidi="fa-IR"/>
        </w:rPr>
      </w:pPr>
    </w:p>
    <w:p w14:paraId="405CB4CE" w14:textId="77777777" w:rsidR="0073488B" w:rsidRDefault="0073488B" w:rsidP="00B341F4">
      <w:pPr>
        <w:jc w:val="both"/>
        <w:rPr>
          <w:lang w:bidi="fa-IR"/>
        </w:rPr>
      </w:pPr>
    </w:p>
    <w:p w14:paraId="3F910F57" w14:textId="77777777" w:rsidR="0073488B" w:rsidRDefault="0073488B" w:rsidP="00B341F4">
      <w:pPr>
        <w:jc w:val="both"/>
        <w:rPr>
          <w:lang w:bidi="fa-IR"/>
        </w:rPr>
      </w:pPr>
    </w:p>
    <w:p w14:paraId="3B06418A" w14:textId="77777777" w:rsidR="0073488B" w:rsidRDefault="0073488B" w:rsidP="00B341F4">
      <w:pPr>
        <w:jc w:val="both"/>
        <w:rPr>
          <w:lang w:bidi="fa-IR"/>
        </w:rPr>
      </w:pPr>
    </w:p>
    <w:p w14:paraId="7A0D292A" w14:textId="77777777" w:rsidR="0073488B" w:rsidRDefault="0073488B" w:rsidP="00B341F4">
      <w:pPr>
        <w:jc w:val="both"/>
        <w:rPr>
          <w:lang w:bidi="fa-IR"/>
        </w:rPr>
      </w:pPr>
    </w:p>
    <w:p w14:paraId="65F12EE2" w14:textId="77777777" w:rsidR="0073488B" w:rsidRDefault="0073488B" w:rsidP="00B341F4">
      <w:pPr>
        <w:jc w:val="both"/>
        <w:rPr>
          <w:lang w:bidi="fa-IR"/>
        </w:rPr>
      </w:pPr>
    </w:p>
    <w:p w14:paraId="70A09367" w14:textId="77777777" w:rsidR="0073488B" w:rsidRDefault="0073488B" w:rsidP="00B341F4">
      <w:pPr>
        <w:jc w:val="both"/>
        <w:rPr>
          <w:lang w:bidi="fa-IR"/>
        </w:rPr>
      </w:pPr>
    </w:p>
    <w:p w14:paraId="5B43C78F" w14:textId="77777777" w:rsidR="0073488B" w:rsidRDefault="0073488B" w:rsidP="00B341F4">
      <w:pPr>
        <w:jc w:val="both"/>
        <w:rPr>
          <w:lang w:bidi="fa-IR"/>
        </w:rPr>
      </w:pPr>
    </w:p>
    <w:p w14:paraId="524B9D94" w14:textId="77777777" w:rsidR="0073488B" w:rsidRDefault="0073488B" w:rsidP="00B341F4">
      <w:pPr>
        <w:jc w:val="both"/>
        <w:rPr>
          <w:lang w:bidi="fa-IR"/>
        </w:rPr>
      </w:pPr>
    </w:p>
    <w:p w14:paraId="39E90E6F" w14:textId="77777777" w:rsidR="0073488B" w:rsidRDefault="0073488B" w:rsidP="00B341F4">
      <w:pPr>
        <w:jc w:val="both"/>
        <w:rPr>
          <w:lang w:bidi="fa-IR"/>
        </w:rPr>
      </w:pPr>
    </w:p>
    <w:p w14:paraId="3CDB7FBB" w14:textId="77777777" w:rsidR="0073488B" w:rsidRDefault="0073488B" w:rsidP="00B341F4">
      <w:pPr>
        <w:jc w:val="both"/>
        <w:rPr>
          <w:lang w:bidi="fa-IR"/>
        </w:rPr>
      </w:pPr>
    </w:p>
    <w:p w14:paraId="4BC006BE" w14:textId="77777777" w:rsidR="0073488B" w:rsidRDefault="0073488B" w:rsidP="00B341F4">
      <w:pPr>
        <w:jc w:val="both"/>
        <w:rPr>
          <w:lang w:bidi="fa-IR"/>
        </w:rPr>
      </w:pPr>
    </w:p>
    <w:p w14:paraId="20CF90C0" w14:textId="77777777" w:rsidR="0073488B" w:rsidRDefault="0073488B" w:rsidP="00B341F4">
      <w:pPr>
        <w:jc w:val="both"/>
        <w:rPr>
          <w:lang w:bidi="fa-IR"/>
        </w:rPr>
      </w:pPr>
    </w:p>
    <w:p w14:paraId="55F0D48A" w14:textId="77777777" w:rsidR="0073488B" w:rsidRDefault="0073488B" w:rsidP="00B341F4">
      <w:pPr>
        <w:jc w:val="both"/>
        <w:rPr>
          <w:lang w:bidi="fa-IR"/>
        </w:rPr>
      </w:pPr>
    </w:p>
    <w:p w14:paraId="13169438" w14:textId="77777777" w:rsidR="0073488B" w:rsidRDefault="0073488B" w:rsidP="00B341F4">
      <w:pPr>
        <w:jc w:val="both"/>
        <w:rPr>
          <w:lang w:bidi="fa-IR"/>
        </w:rPr>
        <w:sectPr w:rsidR="0073488B" w:rsidSect="0073488B">
          <w:type w:val="continuous"/>
          <w:pgSz w:w="11909" w:h="16834" w:code="9"/>
          <w:pgMar w:top="1134" w:right="1418" w:bottom="1134" w:left="1418" w:header="720" w:footer="720" w:gutter="0"/>
          <w:cols w:num="2" w:space="360"/>
          <w:rtlGutter/>
          <w:docGrid w:linePitch="360"/>
        </w:sectPr>
      </w:pPr>
    </w:p>
    <w:p w14:paraId="6440D2E7" w14:textId="77777777" w:rsidR="0073488B" w:rsidRPr="00B341F4" w:rsidRDefault="0073488B" w:rsidP="00B341F4">
      <w:pPr>
        <w:jc w:val="both"/>
        <w:rPr>
          <w:lang w:bidi="fa-IR"/>
        </w:rPr>
      </w:pPr>
    </w:p>
    <w:sectPr w:rsidR="0073488B" w:rsidRPr="00B341F4" w:rsidSect="0073488B">
      <w:type w:val="continuous"/>
      <w:pgSz w:w="11909" w:h="16834" w:code="9"/>
      <w:pgMar w:top="1134" w:right="1418" w:bottom="1134" w:left="1418" w:header="720" w:footer="72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62195" w14:textId="77777777" w:rsidR="00530587" w:rsidRDefault="00530587" w:rsidP="00530587">
      <w:r>
        <w:separator/>
      </w:r>
    </w:p>
  </w:endnote>
  <w:endnote w:type="continuationSeparator" w:id="0">
    <w:p w14:paraId="08334503" w14:textId="77777777" w:rsidR="00530587" w:rsidRDefault="00530587" w:rsidP="00530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zanin">
    <w:altName w:val="Arial"/>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A3537" w14:textId="77777777" w:rsidR="00530587" w:rsidRDefault="00530587" w:rsidP="00530587">
      <w:r>
        <w:separator/>
      </w:r>
    </w:p>
  </w:footnote>
  <w:footnote w:type="continuationSeparator" w:id="0">
    <w:p w14:paraId="6167DA46" w14:textId="77777777" w:rsidR="00530587" w:rsidRDefault="00530587" w:rsidP="005305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E310C"/>
    <w:multiLevelType w:val="hybridMultilevel"/>
    <w:tmpl w:val="8DEAC566"/>
    <w:lvl w:ilvl="0" w:tplc="19D0BD6C">
      <w:numFmt w:val="bullet"/>
      <w:lvlText w:val="•"/>
      <w:lvlJc w:val="left"/>
      <w:pPr>
        <w:ind w:left="555" w:hanging="360"/>
      </w:pPr>
      <w:rPr>
        <w:rFonts w:ascii="Times New Roman" w:eastAsiaTheme="minorEastAsia"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 w15:restartNumberingAfterBreak="0">
    <w:nsid w:val="121447A8"/>
    <w:multiLevelType w:val="hybridMultilevel"/>
    <w:tmpl w:val="8B607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0392AC8"/>
    <w:multiLevelType w:val="hybridMultilevel"/>
    <w:tmpl w:val="1834CFDE"/>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5"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7"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775829972">
    <w:abstractNumId w:val="5"/>
  </w:num>
  <w:num w:numId="2" w16cid:durableId="318533429">
    <w:abstractNumId w:val="9"/>
  </w:num>
  <w:num w:numId="3" w16cid:durableId="1304580118">
    <w:abstractNumId w:val="3"/>
  </w:num>
  <w:num w:numId="4" w16cid:durableId="92827119">
    <w:abstractNumId w:val="7"/>
  </w:num>
  <w:num w:numId="5" w16cid:durableId="685906112">
    <w:abstractNumId w:val="7"/>
  </w:num>
  <w:num w:numId="6" w16cid:durableId="776486957">
    <w:abstractNumId w:val="7"/>
  </w:num>
  <w:num w:numId="7" w16cid:durableId="1874343806">
    <w:abstractNumId w:val="7"/>
  </w:num>
  <w:num w:numId="8" w16cid:durableId="939801293">
    <w:abstractNumId w:val="8"/>
  </w:num>
  <w:num w:numId="9" w16cid:durableId="899638471">
    <w:abstractNumId w:val="10"/>
  </w:num>
  <w:num w:numId="10" w16cid:durableId="1019359030">
    <w:abstractNumId w:val="6"/>
  </w:num>
  <w:num w:numId="11" w16cid:durableId="995649955">
    <w:abstractNumId w:val="2"/>
  </w:num>
  <w:num w:numId="12" w16cid:durableId="809177602">
    <w:abstractNumId w:val="1"/>
  </w:num>
  <w:num w:numId="13" w16cid:durableId="1596281639">
    <w:abstractNumId w:val="4"/>
  </w:num>
  <w:num w:numId="14" w16cid:durableId="141506423">
    <w:abstractNumId w:val="0"/>
  </w:num>
  <w:num w:numId="15" w16cid:durableId="118594669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10734"/>
    <w:rsid w:val="000352B3"/>
    <w:rsid w:val="000E1BDF"/>
    <w:rsid w:val="000E6E4A"/>
    <w:rsid w:val="00133E25"/>
    <w:rsid w:val="0015640A"/>
    <w:rsid w:val="00195B24"/>
    <w:rsid w:val="00297EA1"/>
    <w:rsid w:val="002B1FB7"/>
    <w:rsid w:val="002E6FBE"/>
    <w:rsid w:val="002F58FC"/>
    <w:rsid w:val="00362BBC"/>
    <w:rsid w:val="003B7CC4"/>
    <w:rsid w:val="0043494E"/>
    <w:rsid w:val="004549ED"/>
    <w:rsid w:val="00500DE9"/>
    <w:rsid w:val="00530587"/>
    <w:rsid w:val="00601F13"/>
    <w:rsid w:val="006129BD"/>
    <w:rsid w:val="006B3F8A"/>
    <w:rsid w:val="006E19C4"/>
    <w:rsid w:val="0073488B"/>
    <w:rsid w:val="00766FE4"/>
    <w:rsid w:val="007B0CB1"/>
    <w:rsid w:val="00814486"/>
    <w:rsid w:val="00904BB0"/>
    <w:rsid w:val="00926F89"/>
    <w:rsid w:val="0093792D"/>
    <w:rsid w:val="009D2D2C"/>
    <w:rsid w:val="009D73F0"/>
    <w:rsid w:val="00A061D5"/>
    <w:rsid w:val="00A2210B"/>
    <w:rsid w:val="00AD2C0B"/>
    <w:rsid w:val="00B341F4"/>
    <w:rsid w:val="00B57A1C"/>
    <w:rsid w:val="00D04BB5"/>
    <w:rsid w:val="00D530E5"/>
    <w:rsid w:val="00D53372"/>
    <w:rsid w:val="00D55A94"/>
    <w:rsid w:val="00D7405C"/>
    <w:rsid w:val="00D9085B"/>
    <w:rsid w:val="00E02BE6"/>
    <w:rsid w:val="00E32F1D"/>
    <w:rsid w:val="00E97CC8"/>
    <w:rsid w:val="00ED13D6"/>
    <w:rsid w:val="00F107ED"/>
    <w:rsid w:val="00F46D99"/>
    <w:rsid w:val="00F47181"/>
    <w:rsid w:val="00FB3E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DBC8E7"/>
  <w15:chartTrackingRefBased/>
  <w15:docId w15:val="{D73BB858-7160-475A-8909-24AE96829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keywords">
    <w:name w:val="key words"/>
    <w:pPr>
      <w:spacing w:after="120"/>
      <w:ind w:firstLine="288"/>
      <w:jc w:val="both"/>
    </w:pPr>
    <w:rPr>
      <w:b/>
      <w:bCs/>
      <w:i/>
      <w:iCs/>
      <w:noProof/>
      <w:sz w:val="18"/>
      <w:szCs w:val="18"/>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pPr>
      <w:spacing w:before="60" w:after="30"/>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basedOn w:val="DefaultParagraphFont"/>
    <w:link w:val="Abstract"/>
    <w:locked/>
    <w:rsid w:val="00B57A1C"/>
    <w:rPr>
      <w:b/>
      <w:bCs/>
      <w:sz w:val="18"/>
      <w:szCs w:val="18"/>
      <w:lang w:val="en-US" w:eastAsia="en-US" w:bidi="ar-SA"/>
    </w:rPr>
  </w:style>
  <w:style w:type="character" w:customStyle="1" w:styleId="StyleAbstractItalicChar">
    <w:name w:val="Style Abstract + Italic Char"/>
    <w:basedOn w:val="AbstractChar"/>
    <w:link w:val="StyleAbstractItalic"/>
    <w:locked/>
    <w:rsid w:val="00B57A1C"/>
    <w:rPr>
      <w:rFonts w:eastAsia="MS Mincho"/>
      <w:b/>
      <w:bCs/>
      <w:i/>
      <w:iCs/>
      <w:sz w:val="18"/>
      <w:szCs w:val="18"/>
      <w:lang w:val="en-US" w:eastAsia="en-US" w:bidi="ar-SA"/>
    </w:rPr>
  </w:style>
  <w:style w:type="paragraph" w:styleId="BalloonText">
    <w:name w:val="Balloon Text"/>
    <w:basedOn w:val="Normal"/>
    <w:semiHidden/>
    <w:rsid w:val="0015640A"/>
    <w:rPr>
      <w:rFonts w:ascii="Tahoma" w:hAnsi="Tahoma" w:cs="Tahoma"/>
      <w:sz w:val="16"/>
      <w:szCs w:val="16"/>
    </w:rPr>
  </w:style>
  <w:style w:type="paragraph" w:styleId="ListParagraph">
    <w:name w:val="List Paragraph"/>
    <w:basedOn w:val="Normal"/>
    <w:uiPriority w:val="34"/>
    <w:qFormat/>
    <w:rsid w:val="00530587"/>
    <w:pPr>
      <w:spacing w:after="160" w:line="259" w:lineRule="auto"/>
      <w:ind w:left="720"/>
      <w:contextualSpacing/>
      <w:jc w:val="left"/>
    </w:pPr>
    <w:rPr>
      <w:rFonts w:asciiTheme="minorHAnsi" w:eastAsiaTheme="minorHAnsi" w:hAnsiTheme="minorHAnsi" w:cstheme="minorBidi"/>
      <w:sz w:val="22"/>
      <w:szCs w:val="22"/>
    </w:rPr>
  </w:style>
  <w:style w:type="table" w:styleId="TableGrid">
    <w:name w:val="Table Grid"/>
    <w:basedOn w:val="TableNormal"/>
    <w:uiPriority w:val="39"/>
    <w:rsid w:val="005305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0587"/>
    <w:pPr>
      <w:spacing w:before="100" w:beforeAutospacing="1" w:after="100" w:afterAutospacing="1"/>
      <w:jc w:val="left"/>
    </w:pPr>
    <w:rPr>
      <w:rFonts w:eastAsia="Times New Roman"/>
      <w:sz w:val="24"/>
      <w:szCs w:val="24"/>
    </w:rPr>
  </w:style>
  <w:style w:type="paragraph" w:customStyle="1" w:styleId="Text">
    <w:name w:val="Text"/>
    <w:basedOn w:val="Normal"/>
    <w:link w:val="TextChar"/>
    <w:rsid w:val="00530587"/>
    <w:pPr>
      <w:bidi/>
      <w:ind w:firstLine="340"/>
      <w:jc w:val="lowKashida"/>
    </w:pPr>
    <w:rPr>
      <w:rFonts w:eastAsia="Times New Roman" w:cs="Nazanin"/>
      <w:szCs w:val="22"/>
      <w:lang w:bidi="fa-IR"/>
    </w:rPr>
  </w:style>
  <w:style w:type="character" w:customStyle="1" w:styleId="TextChar">
    <w:name w:val="Text Char"/>
    <w:link w:val="Text"/>
    <w:rsid w:val="00530587"/>
    <w:rPr>
      <w:rFonts w:eastAsia="Times New Roman" w:cs="Nazanin"/>
      <w:szCs w:val="22"/>
      <w:lang w:bidi="fa-IR"/>
    </w:rPr>
  </w:style>
  <w:style w:type="paragraph" w:styleId="Header">
    <w:name w:val="header"/>
    <w:basedOn w:val="Normal"/>
    <w:link w:val="HeaderChar"/>
    <w:rsid w:val="00530587"/>
    <w:pPr>
      <w:tabs>
        <w:tab w:val="center" w:pos="4680"/>
        <w:tab w:val="right" w:pos="9360"/>
      </w:tabs>
    </w:pPr>
  </w:style>
  <w:style w:type="character" w:customStyle="1" w:styleId="HeaderChar">
    <w:name w:val="Header Char"/>
    <w:basedOn w:val="DefaultParagraphFont"/>
    <w:link w:val="Header"/>
    <w:rsid w:val="00530587"/>
  </w:style>
  <w:style w:type="paragraph" w:styleId="Footer">
    <w:name w:val="footer"/>
    <w:basedOn w:val="Normal"/>
    <w:link w:val="FooterChar"/>
    <w:rsid w:val="00530587"/>
    <w:pPr>
      <w:tabs>
        <w:tab w:val="center" w:pos="4680"/>
        <w:tab w:val="right" w:pos="9360"/>
      </w:tabs>
    </w:pPr>
  </w:style>
  <w:style w:type="character" w:customStyle="1" w:styleId="FooterChar">
    <w:name w:val="Footer Char"/>
    <w:basedOn w:val="DefaultParagraphFont"/>
    <w:link w:val="Footer"/>
    <w:rsid w:val="00530587"/>
  </w:style>
  <w:style w:type="character" w:customStyle="1" w:styleId="varcolor">
    <w:name w:val="varcolor"/>
    <w:basedOn w:val="DefaultParagraphFont"/>
    <w:rsid w:val="00B341F4"/>
  </w:style>
  <w:style w:type="paragraph" w:customStyle="1" w:styleId="Text1">
    <w:name w:val="Text1"/>
    <w:basedOn w:val="Normal"/>
    <w:rsid w:val="0073488B"/>
    <w:pPr>
      <w:bidi/>
      <w:jc w:val="lowKashida"/>
    </w:pPr>
    <w:rPr>
      <w:rFonts w:eastAsia="MS Mincho" w:cs="B Mitra"/>
      <w:szCs w:val="22"/>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0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tif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tif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tif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tiff"/><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6382</Words>
  <Characters>39970</Characters>
  <Application>Microsoft Office Word</Application>
  <DocSecurity>0</DocSecurity>
  <Lines>333</Lines>
  <Paragraphs>92</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Toranj</cp:lastModifiedBy>
  <cp:revision>6</cp:revision>
  <cp:lastPrinted>2022-12-06T12:21:00Z</cp:lastPrinted>
  <dcterms:created xsi:type="dcterms:W3CDTF">2022-12-06T12:15:00Z</dcterms:created>
  <dcterms:modified xsi:type="dcterms:W3CDTF">2022-12-06T15:04:00Z</dcterms:modified>
</cp:coreProperties>
</file>